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A0E5A" w14:textId="6C7D4F54" w:rsidR="006544BB" w:rsidRPr="00E06E4F" w:rsidRDefault="0B42FAE9" w:rsidP="0B42FAE9">
      <w:pPr>
        <w:spacing w:after="0"/>
        <w:jc w:val="center"/>
        <w:rPr>
          <w:b/>
          <w:bCs/>
          <w:sz w:val="30"/>
          <w:szCs w:val="30"/>
        </w:rPr>
      </w:pPr>
      <w:r w:rsidRPr="00E06E4F">
        <w:rPr>
          <w:b/>
          <w:bCs/>
          <w:sz w:val="30"/>
          <w:szCs w:val="30"/>
        </w:rPr>
        <w:t xml:space="preserve">CEDAW </w:t>
      </w:r>
      <w:r w:rsidR="00E06E4F" w:rsidRPr="00E06E4F">
        <w:rPr>
          <w:b/>
          <w:bCs/>
          <w:sz w:val="30"/>
          <w:szCs w:val="30"/>
        </w:rPr>
        <w:t>Manuscript</w:t>
      </w:r>
    </w:p>
    <w:p w14:paraId="552BB7F2" w14:textId="77777777" w:rsidR="00B54173" w:rsidRPr="00E06E4F" w:rsidRDefault="00B54173" w:rsidP="00F27904">
      <w:pPr>
        <w:spacing w:after="0"/>
        <w:jc w:val="center"/>
        <w:rPr>
          <w:sz w:val="30"/>
          <w:szCs w:val="30"/>
        </w:rPr>
      </w:pPr>
    </w:p>
    <w:p w14:paraId="75A33721" w14:textId="77777777" w:rsidR="00B54173" w:rsidRPr="00E06E4F" w:rsidRDefault="00B54173" w:rsidP="00B54173">
      <w:pPr>
        <w:spacing w:after="0" w:line="240" w:lineRule="auto"/>
        <w:jc w:val="center"/>
        <w:rPr>
          <w:rFonts w:cstheme="minorHAnsi"/>
          <w:b/>
          <w:bCs/>
          <w:sz w:val="30"/>
          <w:szCs w:val="30"/>
        </w:rPr>
      </w:pPr>
      <w:r w:rsidRPr="00E06E4F">
        <w:rPr>
          <w:rFonts w:cstheme="minorHAnsi"/>
          <w:b/>
          <w:bCs/>
          <w:sz w:val="30"/>
          <w:szCs w:val="30"/>
        </w:rPr>
        <w:t>Introduction and Directions</w:t>
      </w:r>
    </w:p>
    <w:p w14:paraId="1186D9B6" w14:textId="77777777" w:rsidR="00B54173" w:rsidRPr="00E06E4F" w:rsidRDefault="00B54173" w:rsidP="00B54173">
      <w:pPr>
        <w:spacing w:line="240" w:lineRule="auto"/>
        <w:rPr>
          <w:rFonts w:eastAsia="Cambria" w:cstheme="minorHAnsi"/>
          <w:sz w:val="30"/>
          <w:szCs w:val="30"/>
        </w:rPr>
      </w:pPr>
      <w:r w:rsidRPr="00E06E4F">
        <w:rPr>
          <w:rFonts w:eastAsia="Cambria" w:cstheme="minorHAnsi"/>
          <w:sz w:val="30"/>
          <w:szCs w:val="30"/>
        </w:rPr>
        <w:t xml:space="preserve">This manuscript accompanies a PowerPoint presentation about CEDAW. </w:t>
      </w:r>
    </w:p>
    <w:p w14:paraId="7D5AE42B" w14:textId="040D7779" w:rsidR="00B54173" w:rsidRPr="00E06E4F" w:rsidRDefault="0B42FAE9" w:rsidP="0B42FAE9">
      <w:pPr>
        <w:spacing w:line="240" w:lineRule="auto"/>
        <w:rPr>
          <w:rFonts w:eastAsia="Cambria"/>
          <w:sz w:val="30"/>
          <w:szCs w:val="30"/>
        </w:rPr>
      </w:pPr>
      <w:r w:rsidRPr="00E06E4F">
        <w:rPr>
          <w:rFonts w:eastAsia="Cambria"/>
          <w:sz w:val="30"/>
          <w:szCs w:val="30"/>
        </w:rPr>
        <w:t xml:space="preserve">The words in brackets </w:t>
      </w:r>
      <w:r w:rsidRPr="00E06E4F">
        <w:rPr>
          <w:rFonts w:eastAsia="Cambria"/>
          <w:b/>
          <w:bCs/>
          <w:sz w:val="30"/>
          <w:szCs w:val="30"/>
        </w:rPr>
        <w:t>[  ]</w:t>
      </w:r>
      <w:r w:rsidRPr="00E06E4F">
        <w:rPr>
          <w:rFonts w:eastAsia="Cambria"/>
          <w:sz w:val="30"/>
          <w:szCs w:val="30"/>
        </w:rPr>
        <w:t xml:space="preserve"> refer to PowerPoint slides that accompany the text. The PowerPoint slides are designed to be projected on a large screen (or electronically) behind the speaker. The words within the brackets should not be read aloud; they are given as a guide to identify which slide should be on the screen at a particular time.</w:t>
      </w:r>
    </w:p>
    <w:p w14:paraId="22F049A6" w14:textId="4FBAA7C4" w:rsidR="00B54173" w:rsidRPr="00E06E4F" w:rsidRDefault="00B54173" w:rsidP="00B54173">
      <w:pPr>
        <w:spacing w:line="240" w:lineRule="auto"/>
        <w:rPr>
          <w:rFonts w:eastAsia="Cambria" w:cstheme="minorHAnsi"/>
          <w:sz w:val="30"/>
          <w:szCs w:val="30"/>
        </w:rPr>
      </w:pPr>
      <w:r w:rsidRPr="00E06E4F">
        <w:rPr>
          <w:rFonts w:eastAsia="Cambria" w:cstheme="minorHAnsi"/>
          <w:sz w:val="30"/>
          <w:szCs w:val="30"/>
        </w:rPr>
        <w:t xml:space="preserve">The word </w:t>
      </w:r>
      <w:r w:rsidRPr="00E06E4F">
        <w:rPr>
          <w:rFonts w:eastAsia="Cambria" w:cstheme="minorHAnsi"/>
          <w:b/>
          <w:sz w:val="30"/>
          <w:szCs w:val="30"/>
        </w:rPr>
        <w:t>[click]</w:t>
      </w:r>
      <w:r w:rsidRPr="00E06E4F">
        <w:rPr>
          <w:rFonts w:eastAsia="Cambria" w:cstheme="minorHAnsi"/>
          <w:sz w:val="30"/>
          <w:szCs w:val="30"/>
        </w:rPr>
        <w:t xml:space="preserve"> means </w:t>
      </w:r>
      <w:r w:rsidR="00300723" w:rsidRPr="00E06E4F">
        <w:rPr>
          <w:rFonts w:eastAsia="Cambria" w:cstheme="minorHAnsi"/>
          <w:sz w:val="30"/>
          <w:szCs w:val="30"/>
        </w:rPr>
        <w:t xml:space="preserve">that you need to advance the slide to add additional text or images, or to move to the next slide. </w:t>
      </w:r>
    </w:p>
    <w:p w14:paraId="77461AE0" w14:textId="77777777" w:rsidR="00B54173" w:rsidRPr="00E06E4F" w:rsidRDefault="00B54173" w:rsidP="00B54173">
      <w:pPr>
        <w:spacing w:line="240" w:lineRule="auto"/>
        <w:rPr>
          <w:rFonts w:eastAsia="Cambria" w:cstheme="minorHAnsi"/>
          <w:sz w:val="30"/>
          <w:szCs w:val="30"/>
        </w:rPr>
      </w:pPr>
      <w:r w:rsidRPr="00E06E4F">
        <w:rPr>
          <w:rFonts w:eastAsia="Cambria" w:cstheme="minorHAnsi"/>
          <w:sz w:val="30"/>
          <w:szCs w:val="30"/>
        </w:rPr>
        <w:t>We encourage you to include additional details about your own community.</w:t>
      </w:r>
    </w:p>
    <w:p w14:paraId="4AB6D54D" w14:textId="2F5AE1DD" w:rsidR="00E06E4F" w:rsidRPr="00E06E4F" w:rsidRDefault="0B42FAE9" w:rsidP="0B42FAE9">
      <w:pPr>
        <w:pBdr>
          <w:bottom w:val="single" w:sz="6" w:space="1" w:color="auto"/>
        </w:pBdr>
        <w:spacing w:line="240" w:lineRule="auto"/>
        <w:rPr>
          <w:rFonts w:eastAsia="Cambria"/>
          <w:sz w:val="30"/>
          <w:szCs w:val="30"/>
        </w:rPr>
      </w:pPr>
      <w:r w:rsidRPr="00E06E4F">
        <w:rPr>
          <w:rFonts w:eastAsia="Cambria"/>
          <w:sz w:val="30"/>
          <w:szCs w:val="30"/>
        </w:rPr>
        <w:t xml:space="preserve">World Without Genocide requests that our work be referenced but it may be used without payment of royalty fees. Thank you for raising awareness and for becoming an ‘upstander’ and an advocate on this issue in your community. </w:t>
      </w:r>
    </w:p>
    <w:p w14:paraId="0A1AE3C6" w14:textId="62FB5505" w:rsidR="00F27904" w:rsidRPr="00E06E4F" w:rsidRDefault="00F27904" w:rsidP="00E06E4F">
      <w:pPr>
        <w:pBdr>
          <w:bottom w:val="single" w:sz="6" w:space="1" w:color="auto"/>
        </w:pBdr>
        <w:spacing w:after="0"/>
        <w:rPr>
          <w:b/>
          <w:sz w:val="30"/>
          <w:szCs w:val="30"/>
        </w:rPr>
      </w:pPr>
      <w:r w:rsidRPr="00E06E4F">
        <w:rPr>
          <w:b/>
          <w:sz w:val="30"/>
          <w:szCs w:val="30"/>
        </w:rPr>
        <w:t>[</w:t>
      </w:r>
      <w:r w:rsidR="00300723" w:rsidRPr="00E06E4F">
        <w:rPr>
          <w:b/>
          <w:sz w:val="30"/>
          <w:szCs w:val="30"/>
        </w:rPr>
        <w:t xml:space="preserve">Slie 1 - </w:t>
      </w:r>
      <w:r w:rsidRPr="00E06E4F">
        <w:rPr>
          <w:b/>
          <w:sz w:val="30"/>
          <w:szCs w:val="30"/>
        </w:rPr>
        <w:t>black]</w:t>
      </w:r>
      <w:r w:rsidR="00300723" w:rsidRPr="00E06E4F">
        <w:rPr>
          <w:b/>
          <w:sz w:val="30"/>
          <w:szCs w:val="30"/>
        </w:rPr>
        <w:t xml:space="preserve"> [click]</w:t>
      </w:r>
    </w:p>
    <w:p w14:paraId="694B4595" w14:textId="2E930C20" w:rsidR="000D5362" w:rsidRPr="00E06E4F" w:rsidRDefault="000D5362" w:rsidP="00805AF9">
      <w:pPr>
        <w:spacing w:after="0"/>
        <w:rPr>
          <w:b/>
          <w:sz w:val="30"/>
          <w:szCs w:val="30"/>
        </w:rPr>
      </w:pPr>
      <w:r w:rsidRPr="00E06E4F">
        <w:rPr>
          <w:b/>
          <w:sz w:val="30"/>
          <w:szCs w:val="30"/>
        </w:rPr>
        <w:t>[</w:t>
      </w:r>
      <w:r w:rsidR="00300723" w:rsidRPr="00E06E4F">
        <w:rPr>
          <w:b/>
          <w:sz w:val="30"/>
          <w:szCs w:val="30"/>
        </w:rPr>
        <w:t xml:space="preserve">Slide 2 - </w:t>
      </w:r>
      <w:r w:rsidRPr="00E06E4F">
        <w:rPr>
          <w:b/>
          <w:sz w:val="30"/>
          <w:szCs w:val="30"/>
        </w:rPr>
        <w:t>title]</w:t>
      </w:r>
    </w:p>
    <w:p w14:paraId="71C0833B" w14:textId="77777777" w:rsidR="00805AF9" w:rsidRPr="00E06E4F" w:rsidRDefault="00805AF9" w:rsidP="006544BB">
      <w:pPr>
        <w:rPr>
          <w:sz w:val="30"/>
          <w:szCs w:val="30"/>
        </w:rPr>
      </w:pPr>
      <w:r w:rsidRPr="00E06E4F">
        <w:rPr>
          <w:sz w:val="30"/>
          <w:szCs w:val="30"/>
        </w:rPr>
        <w:t xml:space="preserve">The Universal Declaration of Human Rights was passed by the United Nations in </w:t>
      </w:r>
      <w:r w:rsidR="006544BB" w:rsidRPr="00E06E4F">
        <w:rPr>
          <w:sz w:val="30"/>
          <w:szCs w:val="30"/>
        </w:rPr>
        <w:t>1948</w:t>
      </w:r>
      <w:r w:rsidRPr="00E06E4F">
        <w:rPr>
          <w:sz w:val="30"/>
          <w:szCs w:val="30"/>
        </w:rPr>
        <w:t xml:space="preserve">. This document affirms the rights that every person in the world should have – because of being human.  </w:t>
      </w:r>
    </w:p>
    <w:p w14:paraId="07B942A5" w14:textId="4681F70E" w:rsidR="006544BB" w:rsidRPr="00E06E4F" w:rsidRDefault="00805AF9" w:rsidP="006544BB">
      <w:pPr>
        <w:rPr>
          <w:sz w:val="30"/>
          <w:szCs w:val="30"/>
        </w:rPr>
      </w:pPr>
      <w:r w:rsidRPr="00E06E4F">
        <w:rPr>
          <w:sz w:val="30"/>
          <w:szCs w:val="30"/>
        </w:rPr>
        <w:t xml:space="preserve">However, there was no corresponding statement of </w:t>
      </w:r>
      <w:r w:rsidR="000D5362" w:rsidRPr="00E06E4F">
        <w:rPr>
          <w:sz w:val="30"/>
          <w:szCs w:val="30"/>
        </w:rPr>
        <w:t xml:space="preserve">women’s </w:t>
      </w:r>
      <w:r w:rsidRPr="00E06E4F">
        <w:rPr>
          <w:sz w:val="30"/>
          <w:szCs w:val="30"/>
        </w:rPr>
        <w:t>r</w:t>
      </w:r>
      <w:r w:rsidR="000D5362" w:rsidRPr="00E06E4F">
        <w:rPr>
          <w:sz w:val="30"/>
          <w:szCs w:val="30"/>
        </w:rPr>
        <w:t>ights</w:t>
      </w:r>
      <w:r w:rsidRPr="00E06E4F">
        <w:rPr>
          <w:sz w:val="30"/>
          <w:szCs w:val="30"/>
        </w:rPr>
        <w:t>, and the inherent assumptions about the Universal Declaration was that it applied to men.</w:t>
      </w:r>
    </w:p>
    <w:p w14:paraId="693E5B6D" w14:textId="4875973E" w:rsidR="000D5362" w:rsidRPr="00E06E4F" w:rsidRDefault="0B42FAE9" w:rsidP="006544BB">
      <w:pPr>
        <w:rPr>
          <w:sz w:val="30"/>
          <w:szCs w:val="30"/>
        </w:rPr>
      </w:pPr>
      <w:r w:rsidRPr="00E06E4F">
        <w:rPr>
          <w:sz w:val="30"/>
          <w:szCs w:val="30"/>
        </w:rPr>
        <w:t>CEDAW (</w:t>
      </w:r>
      <w:r w:rsidR="00E06E4F" w:rsidRPr="00E06E4F">
        <w:rPr>
          <w:sz w:val="30"/>
          <w:szCs w:val="30"/>
        </w:rPr>
        <w:t>‘</w:t>
      </w:r>
      <w:r w:rsidRPr="00E06E4F">
        <w:rPr>
          <w:sz w:val="30"/>
          <w:szCs w:val="30"/>
        </w:rPr>
        <w:t>SEE-daw</w:t>
      </w:r>
      <w:r w:rsidR="00E06E4F" w:rsidRPr="00E06E4F">
        <w:rPr>
          <w:sz w:val="30"/>
          <w:szCs w:val="30"/>
        </w:rPr>
        <w:t>’</w:t>
      </w:r>
      <w:r w:rsidRPr="00E06E4F">
        <w:rPr>
          <w:sz w:val="30"/>
          <w:szCs w:val="30"/>
        </w:rPr>
        <w:t>) is the acronym for the Convention on the Elimination of all forms of Discrimination against Women. It was passed in 1979 and it is known as the women’s bill of rights – the first, ever, to focus on eliminating injustices facing women all over the world. It is a document for countries, referred to in international language as states, and what states should do to end discrimination.</w:t>
      </w:r>
    </w:p>
    <w:p w14:paraId="18465A3D" w14:textId="76F7B83C" w:rsidR="006544BB" w:rsidRPr="00E06E4F" w:rsidRDefault="0B42FAE9" w:rsidP="006544BB">
      <w:pPr>
        <w:rPr>
          <w:sz w:val="30"/>
          <w:szCs w:val="30"/>
        </w:rPr>
      </w:pPr>
      <w:r w:rsidRPr="00E06E4F">
        <w:rPr>
          <w:sz w:val="30"/>
          <w:szCs w:val="30"/>
        </w:rPr>
        <w:lastRenderedPageBreak/>
        <w:t xml:space="preserve">Why was CEDAW needed? There was no universal definition of the forms of discrimination that exist against women, and how to eliminate the discrimination had never been addressed.   </w:t>
      </w:r>
    </w:p>
    <w:p w14:paraId="61504B3E" w14:textId="606377E4" w:rsidR="00E06E4F" w:rsidRPr="00E06E4F" w:rsidRDefault="00805AF9" w:rsidP="006544BB">
      <w:pPr>
        <w:pBdr>
          <w:bottom w:val="single" w:sz="6" w:space="1" w:color="auto"/>
        </w:pBdr>
        <w:rPr>
          <w:b/>
          <w:sz w:val="30"/>
          <w:szCs w:val="30"/>
        </w:rPr>
      </w:pPr>
      <w:r w:rsidRPr="00E06E4F">
        <w:rPr>
          <w:sz w:val="30"/>
          <w:szCs w:val="30"/>
        </w:rPr>
        <w:t>Let’s look at some of the situations that women encountered.</w:t>
      </w:r>
      <w:r w:rsidR="00300723" w:rsidRPr="00E06E4F">
        <w:rPr>
          <w:sz w:val="30"/>
          <w:szCs w:val="30"/>
        </w:rPr>
        <w:t xml:space="preserve"> </w:t>
      </w:r>
      <w:r w:rsidR="00300723" w:rsidRPr="00E06E4F">
        <w:rPr>
          <w:b/>
          <w:sz w:val="30"/>
          <w:szCs w:val="30"/>
        </w:rPr>
        <w:t>[click]</w:t>
      </w:r>
    </w:p>
    <w:p w14:paraId="5E009061" w14:textId="7E8E16A6" w:rsidR="000D5362" w:rsidRPr="00E06E4F" w:rsidRDefault="000D5362" w:rsidP="006544BB">
      <w:pPr>
        <w:rPr>
          <w:b/>
          <w:sz w:val="30"/>
          <w:szCs w:val="30"/>
        </w:rPr>
      </w:pPr>
      <w:r w:rsidRPr="00E06E4F">
        <w:rPr>
          <w:b/>
          <w:sz w:val="30"/>
          <w:szCs w:val="30"/>
        </w:rPr>
        <w:t>[</w:t>
      </w:r>
      <w:r w:rsidR="00300723" w:rsidRPr="00E06E4F">
        <w:rPr>
          <w:b/>
          <w:sz w:val="30"/>
          <w:szCs w:val="30"/>
        </w:rPr>
        <w:t xml:space="preserve">Slide 3 - </w:t>
      </w:r>
      <w:r w:rsidRPr="00E06E4F">
        <w:rPr>
          <w:b/>
          <w:sz w:val="30"/>
          <w:szCs w:val="30"/>
        </w:rPr>
        <w:t xml:space="preserve">Women’s rights from the </w:t>
      </w:r>
      <w:r w:rsidR="00E06E4F" w:rsidRPr="00E06E4F">
        <w:rPr>
          <w:b/>
          <w:sz w:val="30"/>
          <w:szCs w:val="30"/>
        </w:rPr>
        <w:t>b</w:t>
      </w:r>
      <w:r w:rsidRPr="00E06E4F">
        <w:rPr>
          <w:b/>
          <w:sz w:val="30"/>
          <w:szCs w:val="30"/>
        </w:rPr>
        <w:t>ench]</w:t>
      </w:r>
    </w:p>
    <w:p w14:paraId="2E3C2F04" w14:textId="3140BAC5" w:rsidR="009F5095" w:rsidRPr="00E06E4F" w:rsidRDefault="00300723" w:rsidP="009F5095">
      <w:pPr>
        <w:rPr>
          <w:sz w:val="30"/>
          <w:szCs w:val="30"/>
        </w:rPr>
      </w:pPr>
      <w:r w:rsidRPr="00E06E4F">
        <w:rPr>
          <w:b/>
          <w:sz w:val="30"/>
          <w:szCs w:val="30"/>
        </w:rPr>
        <w:t>[click]</w:t>
      </w:r>
      <w:r w:rsidRPr="00E06E4F">
        <w:rPr>
          <w:b/>
          <w:sz w:val="30"/>
          <w:szCs w:val="30"/>
        </w:rPr>
        <w:t xml:space="preserve"> </w:t>
      </w:r>
      <w:r w:rsidR="0B42FAE9" w:rsidRPr="00E06E4F">
        <w:rPr>
          <w:sz w:val="30"/>
          <w:szCs w:val="30"/>
        </w:rPr>
        <w:t>1855: Missouri v. Celia, the court ruled that a black woman is property without right to defend herself against a master’s act of rape.</w:t>
      </w:r>
    </w:p>
    <w:p w14:paraId="55E47608" w14:textId="16EEDE76" w:rsidR="009F5095" w:rsidRPr="00E06E4F" w:rsidRDefault="00E06E4F" w:rsidP="009F5095">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9F5095" w:rsidRPr="00E06E4F">
        <w:rPr>
          <w:bCs/>
          <w:sz w:val="30"/>
          <w:szCs w:val="30"/>
        </w:rPr>
        <w:t xml:space="preserve">1873: Bradwell v. Illinois, </w:t>
      </w:r>
      <w:r w:rsidR="00805AF9" w:rsidRPr="00E06E4F">
        <w:rPr>
          <w:bCs/>
          <w:sz w:val="30"/>
          <w:szCs w:val="30"/>
        </w:rPr>
        <w:t xml:space="preserve">the </w:t>
      </w:r>
      <w:r w:rsidR="009F5095" w:rsidRPr="00E06E4F">
        <w:rPr>
          <w:bCs/>
          <w:sz w:val="30"/>
          <w:szCs w:val="30"/>
        </w:rPr>
        <w:t>Supreme Court ruled that a state can exclude a married woman from practicing law.</w:t>
      </w:r>
    </w:p>
    <w:p w14:paraId="3890F8FC" w14:textId="7D5077D2" w:rsidR="009F5095" w:rsidRPr="00E06E4F" w:rsidRDefault="00E06E4F" w:rsidP="009F5095">
      <w:pPr>
        <w:pBdr>
          <w:bottom w:val="single" w:sz="6" w:space="1" w:color="auto"/>
        </w:pBdr>
        <w:rPr>
          <w:b/>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9F5095" w:rsidRPr="00E06E4F">
        <w:rPr>
          <w:bCs/>
          <w:sz w:val="30"/>
          <w:szCs w:val="30"/>
        </w:rPr>
        <w:t xml:space="preserve">1951: Hoyt v. Florida, </w:t>
      </w:r>
      <w:r w:rsidR="00805AF9" w:rsidRPr="00E06E4F">
        <w:rPr>
          <w:bCs/>
          <w:sz w:val="30"/>
          <w:szCs w:val="30"/>
        </w:rPr>
        <w:t xml:space="preserve">the </w:t>
      </w:r>
      <w:r w:rsidR="009F5095" w:rsidRPr="00E06E4F">
        <w:rPr>
          <w:bCs/>
          <w:sz w:val="30"/>
          <w:szCs w:val="30"/>
        </w:rPr>
        <w:t>Supreme Court uph</w:t>
      </w:r>
      <w:r w:rsidR="00805AF9" w:rsidRPr="00E06E4F">
        <w:rPr>
          <w:bCs/>
          <w:sz w:val="30"/>
          <w:szCs w:val="30"/>
        </w:rPr>
        <w:t>eld</w:t>
      </w:r>
      <w:r w:rsidR="009F5095" w:rsidRPr="00E06E4F">
        <w:rPr>
          <w:bCs/>
          <w:sz w:val="30"/>
          <w:szCs w:val="30"/>
        </w:rPr>
        <w:t xml:space="preserve"> Florida rules making it less likely for women than men to b</w:t>
      </w:r>
      <w:r w:rsidR="004C50A7" w:rsidRPr="00E06E4F">
        <w:rPr>
          <w:bCs/>
          <w:sz w:val="30"/>
          <w:szCs w:val="30"/>
        </w:rPr>
        <w:t xml:space="preserve">e called for jury duty because </w:t>
      </w:r>
      <w:r w:rsidR="009F5095" w:rsidRPr="00E06E4F">
        <w:rPr>
          <w:bCs/>
          <w:sz w:val="30"/>
          <w:szCs w:val="30"/>
        </w:rPr>
        <w:t>“a woman is still regarded as the center of home and family life.”</w:t>
      </w:r>
      <w:r w:rsidR="00300723" w:rsidRPr="00E06E4F">
        <w:rPr>
          <w:bCs/>
          <w:sz w:val="30"/>
          <w:szCs w:val="30"/>
        </w:rPr>
        <w:t xml:space="preserve"> </w:t>
      </w:r>
      <w:r w:rsidR="00300723" w:rsidRPr="00E06E4F">
        <w:rPr>
          <w:b/>
          <w:sz w:val="30"/>
          <w:szCs w:val="30"/>
        </w:rPr>
        <w:t>[click]</w:t>
      </w:r>
    </w:p>
    <w:p w14:paraId="2CAC9A7D" w14:textId="14314FE7" w:rsidR="009F5095" w:rsidRPr="00E06E4F" w:rsidRDefault="009F5095" w:rsidP="009F5095">
      <w:pPr>
        <w:rPr>
          <w:b/>
          <w:sz w:val="30"/>
          <w:szCs w:val="30"/>
        </w:rPr>
      </w:pPr>
      <w:r w:rsidRPr="00E06E4F">
        <w:rPr>
          <w:b/>
          <w:sz w:val="30"/>
          <w:szCs w:val="30"/>
        </w:rPr>
        <w:t>[</w:t>
      </w:r>
      <w:r w:rsidR="00300723" w:rsidRPr="00E06E4F">
        <w:rPr>
          <w:b/>
          <w:sz w:val="30"/>
          <w:szCs w:val="30"/>
        </w:rPr>
        <w:t xml:space="preserve">Slide 4- </w:t>
      </w:r>
      <w:r w:rsidRPr="00E06E4F">
        <w:rPr>
          <w:b/>
          <w:sz w:val="30"/>
          <w:szCs w:val="30"/>
        </w:rPr>
        <w:t xml:space="preserve">Women’s rights from the </w:t>
      </w:r>
      <w:r w:rsidR="00E06E4F" w:rsidRPr="00E06E4F">
        <w:rPr>
          <w:b/>
          <w:sz w:val="30"/>
          <w:szCs w:val="30"/>
        </w:rPr>
        <w:t>b</w:t>
      </w:r>
      <w:r w:rsidRPr="00E06E4F">
        <w:rPr>
          <w:b/>
          <w:sz w:val="30"/>
          <w:szCs w:val="30"/>
        </w:rPr>
        <w:t>ench]</w:t>
      </w:r>
    </w:p>
    <w:p w14:paraId="74AF7710" w14:textId="37BAC191" w:rsidR="009F5095" w:rsidRPr="00E06E4F" w:rsidRDefault="00E06E4F" w:rsidP="009F5095">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9F5095" w:rsidRPr="00E06E4F">
        <w:rPr>
          <w:bCs/>
          <w:sz w:val="30"/>
          <w:szCs w:val="30"/>
        </w:rPr>
        <w:t xml:space="preserve">1965: Griswold v. Connecticut, </w:t>
      </w:r>
      <w:r w:rsidR="00805AF9" w:rsidRPr="00E06E4F">
        <w:rPr>
          <w:bCs/>
          <w:sz w:val="30"/>
          <w:szCs w:val="30"/>
        </w:rPr>
        <w:t xml:space="preserve">the </w:t>
      </w:r>
      <w:r w:rsidR="009F5095" w:rsidRPr="00E06E4F">
        <w:rPr>
          <w:bCs/>
          <w:sz w:val="30"/>
          <w:szCs w:val="30"/>
        </w:rPr>
        <w:t xml:space="preserve">Supreme Court </w:t>
      </w:r>
      <w:r w:rsidR="00805AF9" w:rsidRPr="00E06E4F">
        <w:rPr>
          <w:bCs/>
          <w:sz w:val="30"/>
          <w:szCs w:val="30"/>
        </w:rPr>
        <w:t>finally overturned</w:t>
      </w:r>
      <w:r w:rsidR="009F5095" w:rsidRPr="00E06E4F">
        <w:rPr>
          <w:bCs/>
          <w:sz w:val="30"/>
          <w:szCs w:val="30"/>
        </w:rPr>
        <w:t xml:space="preserve"> one of the last state laws </w:t>
      </w:r>
      <w:r w:rsidR="00805AF9" w:rsidRPr="00E06E4F">
        <w:rPr>
          <w:bCs/>
          <w:sz w:val="30"/>
          <w:szCs w:val="30"/>
        </w:rPr>
        <w:t xml:space="preserve">that </w:t>
      </w:r>
      <w:r w:rsidR="009F5095" w:rsidRPr="00E06E4F">
        <w:rPr>
          <w:bCs/>
          <w:sz w:val="30"/>
          <w:szCs w:val="30"/>
        </w:rPr>
        <w:t>prohibit</w:t>
      </w:r>
      <w:r w:rsidR="00805AF9" w:rsidRPr="00E06E4F">
        <w:rPr>
          <w:bCs/>
          <w:sz w:val="30"/>
          <w:szCs w:val="30"/>
        </w:rPr>
        <w:t xml:space="preserve">ed married couples from </w:t>
      </w:r>
      <w:r w:rsidR="009F5095" w:rsidRPr="00E06E4F">
        <w:rPr>
          <w:bCs/>
          <w:sz w:val="30"/>
          <w:szCs w:val="30"/>
        </w:rPr>
        <w:t>us</w:t>
      </w:r>
      <w:r w:rsidR="00805AF9" w:rsidRPr="00E06E4F">
        <w:rPr>
          <w:bCs/>
          <w:sz w:val="30"/>
          <w:szCs w:val="30"/>
        </w:rPr>
        <w:t xml:space="preserve">ing </w:t>
      </w:r>
      <w:r w:rsidR="009F5095" w:rsidRPr="00E06E4F">
        <w:rPr>
          <w:bCs/>
          <w:sz w:val="30"/>
          <w:szCs w:val="30"/>
        </w:rPr>
        <w:t>contraceptives.</w:t>
      </w:r>
    </w:p>
    <w:p w14:paraId="0A778FDC" w14:textId="38683667" w:rsidR="009F5095" w:rsidRPr="00E06E4F" w:rsidRDefault="00E06E4F" w:rsidP="009F5095">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9F5095" w:rsidRPr="00E06E4F">
        <w:rPr>
          <w:bCs/>
          <w:sz w:val="30"/>
          <w:szCs w:val="30"/>
        </w:rPr>
        <w:t xml:space="preserve">1971: Phillips v. Martin Marietta Corp., </w:t>
      </w:r>
      <w:r w:rsidR="00805AF9" w:rsidRPr="00E06E4F">
        <w:rPr>
          <w:bCs/>
          <w:sz w:val="30"/>
          <w:szCs w:val="30"/>
        </w:rPr>
        <w:t xml:space="preserve">the </w:t>
      </w:r>
      <w:r w:rsidR="009F5095" w:rsidRPr="00E06E4F">
        <w:rPr>
          <w:bCs/>
          <w:sz w:val="30"/>
          <w:szCs w:val="30"/>
        </w:rPr>
        <w:t>Supreme Court outlaw</w:t>
      </w:r>
      <w:r w:rsidR="00805AF9" w:rsidRPr="00E06E4F">
        <w:rPr>
          <w:bCs/>
          <w:sz w:val="30"/>
          <w:szCs w:val="30"/>
        </w:rPr>
        <w:t>ed</w:t>
      </w:r>
      <w:r w:rsidR="009F5095" w:rsidRPr="00E06E4F">
        <w:rPr>
          <w:bCs/>
          <w:sz w:val="30"/>
          <w:szCs w:val="30"/>
        </w:rPr>
        <w:t xml:space="preserve"> the practice of private employers refusing to hire women with pre-school children.</w:t>
      </w:r>
    </w:p>
    <w:p w14:paraId="27D6A5E4" w14:textId="4979599F" w:rsidR="009F5095" w:rsidRPr="00E06E4F" w:rsidRDefault="00E06E4F" w:rsidP="009F5095">
      <w:pPr>
        <w:pBdr>
          <w:bottom w:val="single" w:sz="6" w:space="1" w:color="auto"/>
        </w:pBdr>
        <w:rPr>
          <w:rFonts w:ascii="Calibri" w:eastAsia="Calibri" w:hAnsi="Calibri" w:cs="Calibri"/>
          <w:b/>
          <w:bCs/>
          <w:color w:val="000000" w:themeColor="text1"/>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9F5095" w:rsidRPr="00E06E4F">
        <w:rPr>
          <w:bCs/>
          <w:sz w:val="30"/>
          <w:szCs w:val="30"/>
        </w:rPr>
        <w:t xml:space="preserve">1974: Cleveland Board of Ed. v. LaFleur, </w:t>
      </w:r>
      <w:r w:rsidR="00805AF9" w:rsidRPr="00E06E4F">
        <w:rPr>
          <w:bCs/>
          <w:sz w:val="30"/>
          <w:szCs w:val="30"/>
        </w:rPr>
        <w:t xml:space="preserve">the </w:t>
      </w:r>
      <w:r w:rsidR="009F5095" w:rsidRPr="00E06E4F">
        <w:rPr>
          <w:bCs/>
          <w:sz w:val="30"/>
          <w:szCs w:val="30"/>
        </w:rPr>
        <w:t>Supreme Court determin</w:t>
      </w:r>
      <w:r w:rsidR="00805AF9" w:rsidRPr="00E06E4F">
        <w:rPr>
          <w:bCs/>
          <w:sz w:val="30"/>
          <w:szCs w:val="30"/>
        </w:rPr>
        <w:t>ed</w:t>
      </w:r>
      <w:r w:rsidR="009F5095" w:rsidRPr="00E06E4F">
        <w:rPr>
          <w:bCs/>
          <w:sz w:val="30"/>
          <w:szCs w:val="30"/>
        </w:rPr>
        <w:t xml:space="preserve"> it is illegal to force pregnant women to take maternity leave on the assumption they are incapable of working in their physical condition.</w:t>
      </w:r>
      <w:r w:rsidRPr="00E06E4F">
        <w:rPr>
          <w:bCs/>
          <w:sz w:val="30"/>
          <w:szCs w:val="30"/>
        </w:rPr>
        <w:t xml:space="preserve"> </w:t>
      </w:r>
      <w:r w:rsidRPr="00E06E4F">
        <w:rPr>
          <w:rFonts w:ascii="Calibri" w:eastAsia="Calibri" w:hAnsi="Calibri" w:cs="Calibri"/>
          <w:b/>
          <w:bCs/>
          <w:color w:val="000000" w:themeColor="text1"/>
          <w:sz w:val="30"/>
          <w:szCs w:val="30"/>
        </w:rPr>
        <w:t>[click]</w:t>
      </w:r>
    </w:p>
    <w:p w14:paraId="70A6F3CB" w14:textId="4F2E22FB" w:rsidR="009F5095" w:rsidRPr="00E06E4F" w:rsidRDefault="009F5095" w:rsidP="009F5095">
      <w:pPr>
        <w:rPr>
          <w:bCs/>
          <w:sz w:val="30"/>
          <w:szCs w:val="30"/>
        </w:rPr>
      </w:pPr>
      <w:r w:rsidRPr="00E06E4F">
        <w:rPr>
          <w:b/>
          <w:sz w:val="30"/>
          <w:szCs w:val="30"/>
        </w:rPr>
        <w:t>[</w:t>
      </w:r>
      <w:r w:rsidR="00300723" w:rsidRPr="00E06E4F">
        <w:rPr>
          <w:b/>
          <w:sz w:val="30"/>
          <w:szCs w:val="30"/>
        </w:rPr>
        <w:t xml:space="preserve">Slide 5 - </w:t>
      </w:r>
      <w:r w:rsidRPr="00E06E4F">
        <w:rPr>
          <w:b/>
          <w:sz w:val="30"/>
          <w:szCs w:val="30"/>
        </w:rPr>
        <w:t xml:space="preserve">Women’s rights from the </w:t>
      </w:r>
      <w:r w:rsidR="00E06E4F" w:rsidRPr="00E06E4F">
        <w:rPr>
          <w:b/>
          <w:sz w:val="30"/>
          <w:szCs w:val="30"/>
        </w:rPr>
        <w:t>b</w:t>
      </w:r>
      <w:r w:rsidRPr="00E06E4F">
        <w:rPr>
          <w:b/>
          <w:sz w:val="30"/>
          <w:szCs w:val="30"/>
        </w:rPr>
        <w:t>ench]</w:t>
      </w:r>
    </w:p>
    <w:p w14:paraId="4FE39607" w14:textId="60BD022B" w:rsidR="009F5095" w:rsidRPr="00E06E4F" w:rsidRDefault="0B42FAE9" w:rsidP="009F5095">
      <w:pPr>
        <w:pBdr>
          <w:bottom w:val="single" w:sz="6" w:space="1" w:color="auto"/>
        </w:pBdr>
        <w:rPr>
          <w:rFonts w:ascii="Calibri" w:eastAsia="Calibri" w:hAnsi="Calibri" w:cs="Calibri"/>
          <w:b/>
          <w:bCs/>
          <w:color w:val="000000" w:themeColor="text1"/>
          <w:sz w:val="30"/>
          <w:szCs w:val="30"/>
        </w:rPr>
      </w:pPr>
      <w:r w:rsidRPr="00E06E4F">
        <w:rPr>
          <w:sz w:val="30"/>
          <w:szCs w:val="30"/>
        </w:rPr>
        <w:t>2015: Ewald v. Royal Norwegian Embassy – Minnesota District Court found that Norway violated equal-pay law by paying a female employee $30,000 less than her male counterpart.</w:t>
      </w:r>
      <w:r w:rsidR="00E06E4F" w:rsidRPr="00E06E4F">
        <w:rPr>
          <w:sz w:val="30"/>
          <w:szCs w:val="30"/>
        </w:rPr>
        <w:t xml:space="preserve"> </w:t>
      </w:r>
      <w:r w:rsidR="00E06E4F" w:rsidRPr="00E06E4F">
        <w:rPr>
          <w:rFonts w:ascii="Calibri" w:eastAsia="Calibri" w:hAnsi="Calibri" w:cs="Calibri"/>
          <w:b/>
          <w:bCs/>
          <w:color w:val="000000" w:themeColor="text1"/>
          <w:sz w:val="30"/>
          <w:szCs w:val="30"/>
        </w:rPr>
        <w:t>[click]</w:t>
      </w:r>
    </w:p>
    <w:p w14:paraId="68FF57F1" w14:textId="5981D080" w:rsidR="000D5362" w:rsidRPr="00E06E4F" w:rsidRDefault="000D5362" w:rsidP="006544BB">
      <w:pPr>
        <w:rPr>
          <w:b/>
          <w:sz w:val="30"/>
          <w:szCs w:val="30"/>
        </w:rPr>
      </w:pPr>
      <w:r w:rsidRPr="00E06E4F">
        <w:rPr>
          <w:b/>
          <w:sz w:val="30"/>
          <w:szCs w:val="30"/>
        </w:rPr>
        <w:lastRenderedPageBreak/>
        <w:t>[</w:t>
      </w:r>
      <w:r w:rsidR="00300723" w:rsidRPr="00E06E4F">
        <w:rPr>
          <w:b/>
          <w:sz w:val="30"/>
          <w:szCs w:val="30"/>
        </w:rPr>
        <w:t xml:space="preserve">Slide 6 - </w:t>
      </w:r>
      <w:r w:rsidRPr="00E06E4F">
        <w:rPr>
          <w:b/>
          <w:sz w:val="30"/>
          <w:szCs w:val="30"/>
        </w:rPr>
        <w:t xml:space="preserve">What are some challenges that women in the US face today?]  </w:t>
      </w:r>
    </w:p>
    <w:p w14:paraId="26DDAABE" w14:textId="3AE4294F" w:rsidR="000D5362" w:rsidRPr="00E06E4F" w:rsidRDefault="00E06E4F" w:rsidP="006544BB">
      <w:pPr>
        <w:pBdr>
          <w:bottom w:val="single" w:sz="6" w:space="1" w:color="auto"/>
        </w:pBdr>
        <w:rPr>
          <w:rFonts w:ascii="Calibri" w:eastAsia="Calibri" w:hAnsi="Calibri" w:cs="Calibri"/>
          <w:b/>
          <w:bCs/>
          <w:color w:val="000000" w:themeColor="text1"/>
          <w:sz w:val="30"/>
          <w:szCs w:val="30"/>
        </w:rPr>
      </w:pPr>
      <w:r w:rsidRPr="00E06E4F">
        <w:rPr>
          <w:i/>
          <w:iCs/>
          <w:sz w:val="30"/>
          <w:szCs w:val="30"/>
        </w:rPr>
        <w:t>DO NOT READ: Facilitate a d</w:t>
      </w:r>
      <w:r w:rsidR="000D5362" w:rsidRPr="00E06E4F">
        <w:rPr>
          <w:i/>
          <w:iCs/>
          <w:sz w:val="30"/>
          <w:szCs w:val="30"/>
        </w:rPr>
        <w:t>iscussion</w:t>
      </w:r>
      <w:r w:rsidRPr="00E06E4F">
        <w:rPr>
          <w:i/>
          <w:iCs/>
          <w:sz w:val="30"/>
          <w:szCs w:val="30"/>
        </w:rPr>
        <w:t xml:space="preserve"> about some of the challenges that women in the US face today. Topics can include: </w:t>
      </w:r>
      <w:r w:rsidR="00805AF9" w:rsidRPr="00E06E4F">
        <w:rPr>
          <w:i/>
          <w:iCs/>
          <w:sz w:val="30"/>
          <w:szCs w:val="30"/>
        </w:rPr>
        <w:t xml:space="preserve">hiring, </w:t>
      </w:r>
      <w:r w:rsidRPr="00E06E4F">
        <w:rPr>
          <w:i/>
          <w:iCs/>
          <w:sz w:val="30"/>
          <w:szCs w:val="30"/>
        </w:rPr>
        <w:t xml:space="preserve">pay disparity, </w:t>
      </w:r>
      <w:r w:rsidR="00805AF9" w:rsidRPr="00E06E4F">
        <w:rPr>
          <w:i/>
          <w:iCs/>
          <w:sz w:val="30"/>
          <w:szCs w:val="30"/>
        </w:rPr>
        <w:t>political representation, equality in the criminal justice system, sexual and gender-based violence – e.g., #MeToo stories, etc.</w:t>
      </w:r>
      <w:r w:rsidRPr="00E06E4F">
        <w:rPr>
          <w:i/>
          <w:iCs/>
          <w:sz w:val="30"/>
          <w:szCs w:val="30"/>
        </w:rPr>
        <w:t xml:space="preserve"> </w:t>
      </w:r>
      <w:r w:rsidRPr="00E06E4F">
        <w:rPr>
          <w:rFonts w:ascii="Calibri" w:eastAsia="Calibri" w:hAnsi="Calibri" w:cs="Calibri"/>
          <w:b/>
          <w:bCs/>
          <w:color w:val="000000" w:themeColor="text1"/>
          <w:sz w:val="30"/>
          <w:szCs w:val="30"/>
        </w:rPr>
        <w:t>[click]</w:t>
      </w:r>
    </w:p>
    <w:p w14:paraId="20EC0DF9" w14:textId="1E0B5C1D" w:rsidR="000D5362" w:rsidRPr="00E06E4F" w:rsidRDefault="4E6CA929" w:rsidP="4E6CA929">
      <w:pPr>
        <w:rPr>
          <w:b/>
          <w:bCs/>
          <w:sz w:val="30"/>
          <w:szCs w:val="30"/>
        </w:rPr>
      </w:pPr>
      <w:r w:rsidRPr="00E06E4F">
        <w:rPr>
          <w:b/>
          <w:bCs/>
          <w:sz w:val="30"/>
          <w:szCs w:val="30"/>
        </w:rPr>
        <w:t>[</w:t>
      </w:r>
      <w:r w:rsidR="00300723" w:rsidRPr="00E06E4F">
        <w:rPr>
          <w:b/>
          <w:bCs/>
          <w:sz w:val="30"/>
          <w:szCs w:val="30"/>
        </w:rPr>
        <w:t xml:space="preserve">Slide 7 - </w:t>
      </w:r>
      <w:r w:rsidRPr="00E06E4F">
        <w:rPr>
          <w:b/>
          <w:bCs/>
          <w:sz w:val="30"/>
          <w:szCs w:val="30"/>
        </w:rPr>
        <w:t xml:space="preserve">National numbers] </w:t>
      </w:r>
    </w:p>
    <w:p w14:paraId="3077A67B" w14:textId="6EAC1BCC" w:rsidR="4E6CA929" w:rsidRPr="00E06E4F" w:rsidRDefault="4E6CA929" w:rsidP="4E6CA929">
      <w:pPr>
        <w:spacing w:line="300" w:lineRule="exact"/>
        <w:rPr>
          <w:sz w:val="30"/>
          <w:szCs w:val="30"/>
        </w:rPr>
      </w:pPr>
      <w:r w:rsidRPr="00E06E4F">
        <w:rPr>
          <w:rFonts w:ascii="Calibri" w:eastAsia="Calibri" w:hAnsi="Calibri" w:cs="Calibri"/>
          <w:sz w:val="30"/>
          <w:szCs w:val="30"/>
        </w:rPr>
        <w:t>Let’s look at some national numbers relating to violence and discrimination against women.</w:t>
      </w:r>
    </w:p>
    <w:p w14:paraId="1AE0BFDC" w14:textId="573D235E" w:rsidR="000D5362" w:rsidRPr="00E06E4F" w:rsidRDefault="00E06E4F" w:rsidP="006544BB">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0D5362" w:rsidRPr="00E06E4F">
        <w:rPr>
          <w:sz w:val="30"/>
          <w:szCs w:val="30"/>
        </w:rPr>
        <w:t>1 i</w:t>
      </w:r>
      <w:r w:rsidR="00795B76" w:rsidRPr="00E06E4F">
        <w:rPr>
          <w:sz w:val="30"/>
          <w:szCs w:val="30"/>
        </w:rPr>
        <w:t>n 4</w:t>
      </w:r>
      <w:r w:rsidR="000D5362" w:rsidRPr="00E06E4F">
        <w:rPr>
          <w:sz w:val="30"/>
          <w:szCs w:val="30"/>
        </w:rPr>
        <w:t xml:space="preserve"> college women will be sexually assaulted.</w:t>
      </w:r>
    </w:p>
    <w:p w14:paraId="3B2D0974" w14:textId="3072B71C" w:rsidR="000D5362" w:rsidRPr="00E06E4F" w:rsidRDefault="00E06E4F" w:rsidP="006544BB">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4E6CA929" w:rsidRPr="00E06E4F">
        <w:rPr>
          <w:sz w:val="30"/>
          <w:szCs w:val="30"/>
        </w:rPr>
        <w:t>5.3 million incidents of intimate partner violence occur each year among women 18 and older.</w:t>
      </w:r>
    </w:p>
    <w:p w14:paraId="49D07943" w14:textId="0C5CA710" w:rsidR="000D5362" w:rsidRPr="00E06E4F" w:rsidRDefault="00E06E4F" w:rsidP="006544BB">
      <w:pPr>
        <w:pBdr>
          <w:bottom w:val="single" w:sz="6" w:space="1" w:color="auto"/>
        </w:pBd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805AF9" w:rsidRPr="00E06E4F">
        <w:rPr>
          <w:sz w:val="30"/>
          <w:szCs w:val="30"/>
        </w:rPr>
        <w:t xml:space="preserve">The </w:t>
      </w:r>
      <w:r w:rsidR="62DF7F49" w:rsidRPr="00E06E4F">
        <w:rPr>
          <w:sz w:val="30"/>
          <w:szCs w:val="30"/>
        </w:rPr>
        <w:t>US ranks 56</w:t>
      </w:r>
      <w:r w:rsidR="62DF7F49" w:rsidRPr="00E06E4F">
        <w:rPr>
          <w:sz w:val="30"/>
          <w:szCs w:val="30"/>
          <w:vertAlign w:val="superscript"/>
        </w:rPr>
        <w:t>th</w:t>
      </w:r>
      <w:r w:rsidR="62DF7F49" w:rsidRPr="00E06E4F">
        <w:rPr>
          <w:sz w:val="30"/>
          <w:szCs w:val="30"/>
        </w:rPr>
        <w:t xml:space="preserve"> on maternal deaths during pregnancy and childbirth.</w:t>
      </w:r>
    </w:p>
    <w:p w14:paraId="5DC8DC2D" w14:textId="4DA4E640" w:rsidR="00795B76" w:rsidRPr="00E06E4F" w:rsidRDefault="00795B76" w:rsidP="006544BB">
      <w:pPr>
        <w:rPr>
          <w:b/>
          <w:sz w:val="30"/>
          <w:szCs w:val="30"/>
        </w:rPr>
      </w:pPr>
      <w:r w:rsidRPr="00E06E4F">
        <w:rPr>
          <w:b/>
          <w:sz w:val="30"/>
          <w:szCs w:val="30"/>
        </w:rPr>
        <w:t>[</w:t>
      </w:r>
      <w:r w:rsidR="00300723" w:rsidRPr="00E06E4F">
        <w:rPr>
          <w:b/>
          <w:sz w:val="30"/>
          <w:szCs w:val="30"/>
        </w:rPr>
        <w:t xml:space="preserve">Slide 8 - </w:t>
      </w:r>
      <w:r w:rsidRPr="00E06E4F">
        <w:rPr>
          <w:b/>
          <w:sz w:val="30"/>
          <w:szCs w:val="30"/>
        </w:rPr>
        <w:t xml:space="preserve">National numbers] </w:t>
      </w:r>
    </w:p>
    <w:p w14:paraId="7DB38635" w14:textId="55241C8B" w:rsidR="00795B76" w:rsidRPr="00E06E4F" w:rsidRDefault="00E06E4F" w:rsidP="00795B76">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795B76" w:rsidRPr="00E06E4F">
        <w:rPr>
          <w:bCs/>
          <w:sz w:val="30"/>
          <w:szCs w:val="30"/>
        </w:rPr>
        <w:t>Every nine seconds, a woman in the US is assaulted or beaten.</w:t>
      </w:r>
    </w:p>
    <w:p w14:paraId="6B30939E" w14:textId="0CBED56A" w:rsidR="00795B76" w:rsidRPr="00E06E4F" w:rsidRDefault="00E06E4F" w:rsidP="00795B76">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5C240293" w:rsidRPr="00E06E4F">
        <w:rPr>
          <w:sz w:val="30"/>
          <w:szCs w:val="30"/>
        </w:rPr>
        <w:t>Women constitute 65% of the victims of murder-suicides in the US.</w:t>
      </w:r>
    </w:p>
    <w:p w14:paraId="04DBD508" w14:textId="7C6DDEDA" w:rsidR="5C240293" w:rsidRPr="00E06E4F" w:rsidRDefault="00E06E4F" w:rsidP="5C240293">
      <w:pPr>
        <w:pBdr>
          <w:bottom w:val="single" w:sz="6" w:space="1" w:color="auto"/>
        </w:pBdr>
        <w:rPr>
          <w:rFonts w:ascii="Calibri" w:eastAsia="Calibri" w:hAnsi="Calibri" w:cs="Calibri"/>
          <w:b/>
          <w:bCs/>
          <w:color w:val="000000" w:themeColor="text1"/>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5C240293" w:rsidRPr="00E06E4F">
        <w:rPr>
          <w:sz w:val="30"/>
          <w:szCs w:val="30"/>
        </w:rPr>
        <w:t xml:space="preserve">There were 200,000-400,000 untested rape kits in the US. </w:t>
      </w:r>
      <w:r w:rsidRPr="00E06E4F">
        <w:rPr>
          <w:rFonts w:ascii="Calibri" w:eastAsia="Calibri" w:hAnsi="Calibri" w:cs="Calibri"/>
          <w:b/>
          <w:bCs/>
          <w:color w:val="000000" w:themeColor="text1"/>
          <w:sz w:val="30"/>
          <w:szCs w:val="30"/>
        </w:rPr>
        <w:t>[click]</w:t>
      </w:r>
    </w:p>
    <w:p w14:paraId="419BF1AF" w14:textId="26EF83ED" w:rsidR="00795B76" w:rsidRPr="00E06E4F" w:rsidRDefault="004C50A7" w:rsidP="006544BB">
      <w:pPr>
        <w:rPr>
          <w:b/>
          <w:sz w:val="30"/>
          <w:szCs w:val="30"/>
        </w:rPr>
      </w:pPr>
      <w:r w:rsidRPr="00E06E4F">
        <w:rPr>
          <w:b/>
          <w:sz w:val="30"/>
          <w:szCs w:val="30"/>
        </w:rPr>
        <w:t>[</w:t>
      </w:r>
      <w:r w:rsidR="00300723" w:rsidRPr="00E06E4F">
        <w:rPr>
          <w:b/>
          <w:sz w:val="30"/>
          <w:szCs w:val="30"/>
        </w:rPr>
        <w:t xml:space="preserve">Slide </w:t>
      </w:r>
      <w:r w:rsidR="00E06E4F" w:rsidRPr="00E06E4F">
        <w:rPr>
          <w:b/>
          <w:sz w:val="30"/>
          <w:szCs w:val="30"/>
        </w:rPr>
        <w:t>9</w:t>
      </w:r>
      <w:r w:rsidR="00300723" w:rsidRPr="00E06E4F">
        <w:rPr>
          <w:b/>
          <w:sz w:val="30"/>
          <w:szCs w:val="30"/>
        </w:rPr>
        <w:t xml:space="preserve"> - </w:t>
      </w:r>
      <w:r w:rsidRPr="00E06E4F">
        <w:rPr>
          <w:b/>
          <w:sz w:val="30"/>
          <w:szCs w:val="30"/>
        </w:rPr>
        <w:t>National numbers]</w:t>
      </w:r>
      <w:r w:rsidR="00795B76" w:rsidRPr="00E06E4F">
        <w:rPr>
          <w:b/>
          <w:sz w:val="30"/>
          <w:szCs w:val="30"/>
        </w:rPr>
        <w:t xml:space="preserve"> </w:t>
      </w:r>
    </w:p>
    <w:p w14:paraId="1693A5F6" w14:textId="4D3B1202" w:rsidR="00795B76" w:rsidRPr="00E06E4F" w:rsidRDefault="00E06E4F" w:rsidP="62DF7F49">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62DF7F49" w:rsidRPr="00E06E4F">
        <w:rPr>
          <w:sz w:val="30"/>
          <w:szCs w:val="30"/>
        </w:rPr>
        <w:t xml:space="preserve">Women make 82 cents to a man’s dollar, a gender gap of nearly 20%. </w:t>
      </w:r>
    </w:p>
    <w:p w14:paraId="39528A9C" w14:textId="6E2EB07D" w:rsidR="00795B76" w:rsidRPr="00E06E4F" w:rsidRDefault="00795B76" w:rsidP="00795B76">
      <w:pPr>
        <w:rPr>
          <w:sz w:val="30"/>
          <w:szCs w:val="30"/>
        </w:rPr>
      </w:pPr>
      <w:r w:rsidRPr="00E06E4F">
        <w:rPr>
          <w:sz w:val="30"/>
          <w:szCs w:val="30"/>
        </w:rPr>
        <w:t>Women of color make less.</w:t>
      </w:r>
    </w:p>
    <w:p w14:paraId="2E9C5E03" w14:textId="080CB1BB" w:rsidR="00795B76" w:rsidRPr="00E06E4F" w:rsidRDefault="00E06E4F" w:rsidP="00336DFC">
      <w:pPr>
        <w:rPr>
          <w:sz w:val="30"/>
          <w:szCs w:val="30"/>
        </w:rPr>
      </w:pPr>
      <w:r w:rsidRPr="00E06E4F">
        <w:rPr>
          <w:rFonts w:ascii="Calibri" w:eastAsia="Calibri" w:hAnsi="Calibri" w:cs="Calibri"/>
          <w:b/>
          <w:bCs/>
          <w:color w:val="000000" w:themeColor="text1"/>
          <w:sz w:val="30"/>
          <w:szCs w:val="30"/>
        </w:rPr>
        <w:t>[click]</w:t>
      </w:r>
      <w:r w:rsidR="00336DFC" w:rsidRPr="00E06E4F">
        <w:rPr>
          <w:sz w:val="30"/>
          <w:szCs w:val="30"/>
        </w:rPr>
        <w:tab/>
      </w:r>
      <w:r w:rsidR="00336DFC" w:rsidRPr="00E06E4F">
        <w:rPr>
          <w:sz w:val="30"/>
          <w:szCs w:val="30"/>
        </w:rPr>
        <w:tab/>
      </w:r>
      <w:r w:rsidR="00795B76" w:rsidRPr="00E06E4F">
        <w:rPr>
          <w:sz w:val="30"/>
          <w:szCs w:val="30"/>
        </w:rPr>
        <w:t>African</w:t>
      </w:r>
      <w:r w:rsidR="00805AF9" w:rsidRPr="00E06E4F">
        <w:rPr>
          <w:sz w:val="30"/>
          <w:szCs w:val="30"/>
        </w:rPr>
        <w:t xml:space="preserve"> </w:t>
      </w:r>
      <w:r w:rsidR="00795B76" w:rsidRPr="00E06E4F">
        <w:rPr>
          <w:sz w:val="30"/>
          <w:szCs w:val="30"/>
        </w:rPr>
        <w:t xml:space="preserve">American  </w:t>
      </w:r>
      <w:r w:rsidR="00336DFC" w:rsidRPr="00E06E4F">
        <w:rPr>
          <w:sz w:val="30"/>
          <w:szCs w:val="30"/>
        </w:rPr>
        <w:t xml:space="preserve"> </w:t>
      </w:r>
      <w:r w:rsidR="00795B76" w:rsidRPr="00E06E4F">
        <w:rPr>
          <w:sz w:val="30"/>
          <w:szCs w:val="30"/>
        </w:rPr>
        <w:t>63 cents</w:t>
      </w:r>
    </w:p>
    <w:p w14:paraId="3FCF5CAD" w14:textId="467C7917" w:rsidR="00795B76" w:rsidRPr="00E06E4F" w:rsidRDefault="00795B76" w:rsidP="007E2E72">
      <w:pPr>
        <w:spacing w:after="0"/>
        <w:rPr>
          <w:sz w:val="30"/>
          <w:szCs w:val="30"/>
        </w:rPr>
      </w:pPr>
      <w:r w:rsidRPr="00E06E4F">
        <w:rPr>
          <w:sz w:val="30"/>
          <w:szCs w:val="30"/>
        </w:rPr>
        <w:tab/>
      </w:r>
      <w:r w:rsidRPr="00E06E4F">
        <w:rPr>
          <w:sz w:val="30"/>
          <w:szCs w:val="30"/>
        </w:rPr>
        <w:tab/>
      </w:r>
      <w:r w:rsidRPr="00E06E4F">
        <w:rPr>
          <w:sz w:val="30"/>
          <w:szCs w:val="30"/>
        </w:rPr>
        <w:tab/>
      </w:r>
      <w:r w:rsidR="00805AF9" w:rsidRPr="00E06E4F">
        <w:rPr>
          <w:sz w:val="30"/>
          <w:szCs w:val="30"/>
        </w:rPr>
        <w:t>Native Ame</w:t>
      </w:r>
      <w:r w:rsidR="00336DFC" w:rsidRPr="00E06E4F">
        <w:rPr>
          <w:sz w:val="30"/>
          <w:szCs w:val="30"/>
        </w:rPr>
        <w:t>rican</w:t>
      </w:r>
      <w:r w:rsidRPr="00E06E4F">
        <w:rPr>
          <w:sz w:val="30"/>
          <w:szCs w:val="30"/>
        </w:rPr>
        <w:t xml:space="preserve">    60 cents</w:t>
      </w:r>
    </w:p>
    <w:p w14:paraId="11232C8C" w14:textId="1FBD0242" w:rsidR="00795B76" w:rsidRPr="00E06E4F" w:rsidRDefault="00795B76" w:rsidP="007E2E72">
      <w:pPr>
        <w:spacing w:after="0"/>
        <w:rPr>
          <w:sz w:val="30"/>
          <w:szCs w:val="30"/>
        </w:rPr>
      </w:pPr>
      <w:r w:rsidRPr="00E06E4F">
        <w:rPr>
          <w:b/>
          <w:bCs/>
          <w:sz w:val="30"/>
          <w:szCs w:val="30"/>
        </w:rPr>
        <w:tab/>
      </w:r>
      <w:r w:rsidRPr="00E06E4F">
        <w:rPr>
          <w:b/>
          <w:bCs/>
          <w:sz w:val="30"/>
          <w:szCs w:val="30"/>
        </w:rPr>
        <w:tab/>
      </w:r>
      <w:r w:rsidRPr="00E06E4F">
        <w:rPr>
          <w:b/>
          <w:bCs/>
          <w:sz w:val="30"/>
          <w:szCs w:val="30"/>
        </w:rPr>
        <w:tab/>
      </w:r>
      <w:r w:rsidRPr="00E06E4F">
        <w:rPr>
          <w:sz w:val="30"/>
          <w:szCs w:val="30"/>
        </w:rPr>
        <w:t>Latina</w:t>
      </w:r>
      <w:r w:rsidRPr="00E06E4F">
        <w:rPr>
          <w:sz w:val="30"/>
          <w:szCs w:val="30"/>
        </w:rPr>
        <w:tab/>
      </w:r>
      <w:r w:rsidRPr="00E06E4F">
        <w:rPr>
          <w:sz w:val="30"/>
          <w:szCs w:val="30"/>
        </w:rPr>
        <w:tab/>
      </w:r>
      <w:r w:rsidR="00176F21">
        <w:rPr>
          <w:sz w:val="30"/>
          <w:szCs w:val="30"/>
        </w:rPr>
        <w:t xml:space="preserve">  </w:t>
      </w:r>
      <w:r w:rsidRPr="00E06E4F">
        <w:rPr>
          <w:sz w:val="30"/>
          <w:szCs w:val="30"/>
        </w:rPr>
        <w:t>55 cents</w:t>
      </w:r>
    </w:p>
    <w:p w14:paraId="0D70A638" w14:textId="36B3F48A" w:rsidR="00795B76" w:rsidRPr="00E06E4F" w:rsidRDefault="00E06E4F" w:rsidP="62DF7F49">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62DF7F49" w:rsidRPr="00E06E4F">
        <w:rPr>
          <w:sz w:val="30"/>
          <w:szCs w:val="30"/>
        </w:rPr>
        <w:t>Of 38.1 million Americans living in poverty, 56% are women.</w:t>
      </w:r>
    </w:p>
    <w:p w14:paraId="7EAACC75" w14:textId="2332C933" w:rsidR="005C652B" w:rsidRPr="00E06E4F" w:rsidRDefault="41F46DF9" w:rsidP="62DF7F49">
      <w:pPr>
        <w:pBdr>
          <w:bottom w:val="single" w:sz="6" w:space="1" w:color="auto"/>
        </w:pBdr>
        <w:rPr>
          <w:rFonts w:ascii="Calibri" w:eastAsia="Calibri" w:hAnsi="Calibri" w:cs="Calibri"/>
          <w:b/>
          <w:bCs/>
          <w:color w:val="000000" w:themeColor="text1"/>
          <w:sz w:val="30"/>
          <w:szCs w:val="30"/>
        </w:rPr>
      </w:pPr>
      <w:r w:rsidRPr="00E06E4F">
        <w:rPr>
          <w:sz w:val="30"/>
          <w:szCs w:val="30"/>
        </w:rPr>
        <w:lastRenderedPageBreak/>
        <w:t>We know that there is a direct link between women’s political representation and access to economic equality and other forms of justice.  What does it look like in Washington?</w:t>
      </w:r>
      <w:r w:rsidR="00E06E4F" w:rsidRPr="00E06E4F">
        <w:rPr>
          <w:sz w:val="30"/>
          <w:szCs w:val="30"/>
        </w:rPr>
        <w:t xml:space="preserve"> </w:t>
      </w:r>
      <w:r w:rsidR="00E06E4F" w:rsidRPr="00E06E4F">
        <w:rPr>
          <w:rFonts w:ascii="Calibri" w:eastAsia="Calibri" w:hAnsi="Calibri" w:cs="Calibri"/>
          <w:b/>
          <w:bCs/>
          <w:color w:val="000000" w:themeColor="text1"/>
          <w:sz w:val="30"/>
          <w:szCs w:val="30"/>
        </w:rPr>
        <w:t>[click]</w:t>
      </w:r>
    </w:p>
    <w:p w14:paraId="5D43C9ED" w14:textId="2D05C3A9" w:rsidR="00BC41F8" w:rsidRPr="00E06E4F" w:rsidRDefault="00BC41F8" w:rsidP="62DF7F49">
      <w:pPr>
        <w:rPr>
          <w:sz w:val="30"/>
          <w:szCs w:val="30"/>
        </w:rPr>
      </w:pPr>
      <w:r w:rsidRPr="00E06E4F">
        <w:rPr>
          <w:b/>
          <w:bCs/>
          <w:sz w:val="30"/>
          <w:szCs w:val="30"/>
        </w:rPr>
        <w:t>[</w:t>
      </w:r>
      <w:r w:rsidR="00300723" w:rsidRPr="00E06E4F">
        <w:rPr>
          <w:b/>
          <w:bCs/>
          <w:sz w:val="30"/>
          <w:szCs w:val="30"/>
        </w:rPr>
        <w:t xml:space="preserve">Slie 10 </w:t>
      </w:r>
      <w:r w:rsidR="00E06E4F" w:rsidRPr="00E06E4F">
        <w:rPr>
          <w:b/>
          <w:bCs/>
          <w:sz w:val="30"/>
          <w:szCs w:val="30"/>
        </w:rPr>
        <w:t>-</w:t>
      </w:r>
      <w:r w:rsidR="00300723" w:rsidRPr="00E06E4F">
        <w:rPr>
          <w:b/>
          <w:bCs/>
          <w:sz w:val="30"/>
          <w:szCs w:val="30"/>
        </w:rPr>
        <w:t xml:space="preserve"> </w:t>
      </w:r>
      <w:r w:rsidR="00E06E4F" w:rsidRPr="00E06E4F">
        <w:rPr>
          <w:b/>
          <w:bCs/>
          <w:sz w:val="30"/>
          <w:szCs w:val="30"/>
        </w:rPr>
        <w:t>women’s numbers - elected office</w:t>
      </w:r>
      <w:r w:rsidRPr="00E06E4F">
        <w:rPr>
          <w:b/>
          <w:bCs/>
          <w:sz w:val="30"/>
          <w:szCs w:val="30"/>
        </w:rPr>
        <w:t>]</w:t>
      </w:r>
      <w:r w:rsidRPr="00E06E4F">
        <w:rPr>
          <w:sz w:val="30"/>
          <w:szCs w:val="30"/>
        </w:rPr>
        <w:t xml:space="preserve"> </w:t>
      </w:r>
    </w:p>
    <w:p w14:paraId="5E7A391A" w14:textId="41AC95FB" w:rsidR="005C652B" w:rsidRPr="00E06E4F" w:rsidRDefault="00E06E4F" w:rsidP="62DF7F49">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BC41F8" w:rsidRPr="00E06E4F">
        <w:rPr>
          <w:sz w:val="30"/>
          <w:szCs w:val="30"/>
        </w:rPr>
        <w:t>Women in the US Senate EVER, since 1789: 58</w:t>
      </w:r>
      <w:r w:rsidR="00BC41F8" w:rsidRPr="00E06E4F">
        <w:rPr>
          <w:rStyle w:val="FootnoteReference"/>
          <w:sz w:val="30"/>
          <w:szCs w:val="30"/>
        </w:rPr>
        <w:footnoteReference w:id="1"/>
      </w:r>
      <w:r w:rsidR="00BC41F8" w:rsidRPr="00E06E4F">
        <w:rPr>
          <w:sz w:val="30"/>
          <w:szCs w:val="30"/>
        </w:rPr>
        <w:t xml:space="preserve">. </w:t>
      </w:r>
    </w:p>
    <w:p w14:paraId="2CD2FC9D" w14:textId="3F5734A0" w:rsidR="00BC41F8" w:rsidRPr="00E06E4F" w:rsidRDefault="00E06E4F" w:rsidP="62DF7F49">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B42FAE9" w:rsidRPr="00E06E4F">
        <w:rPr>
          <w:sz w:val="30"/>
          <w:szCs w:val="30"/>
        </w:rPr>
        <w:t>Today: 24, which is 24% (100 seats).</w:t>
      </w:r>
    </w:p>
    <w:p w14:paraId="27494987" w14:textId="765DFCE9" w:rsidR="005C652B" w:rsidRPr="00E06E4F" w:rsidRDefault="00E06E4F" w:rsidP="62DF7F49">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5C652B" w:rsidRPr="00E06E4F">
        <w:rPr>
          <w:sz w:val="30"/>
          <w:szCs w:val="30"/>
        </w:rPr>
        <w:t xml:space="preserve">Women in the US House of Representatives, a body of 465 members:  Women have held a total of 345 seats – in 232 years.  </w:t>
      </w:r>
    </w:p>
    <w:p w14:paraId="13B0659F" w14:textId="6BEC59D3" w:rsidR="005C652B" w:rsidRPr="00E06E4F" w:rsidRDefault="00E06E4F" w:rsidP="62DF7F49">
      <w:pPr>
        <w:rPr>
          <w:sz w:val="30"/>
          <w:szCs w:val="30"/>
        </w:rPr>
      </w:pPr>
      <w:r w:rsidRPr="00E06E4F">
        <w:rPr>
          <w:rFonts w:ascii="Calibri" w:eastAsia="Calibri" w:hAnsi="Calibri" w:cs="Calibri"/>
          <w:b/>
          <w:bCs/>
          <w:color w:val="000000" w:themeColor="text1"/>
          <w:sz w:val="30"/>
          <w:szCs w:val="30"/>
        </w:rPr>
        <w:t>[click]</w:t>
      </w:r>
      <w:r w:rsidR="005C652B" w:rsidRPr="00E06E4F">
        <w:rPr>
          <w:sz w:val="30"/>
          <w:szCs w:val="30"/>
        </w:rPr>
        <w:t>Today, women represent 27% of the House members.</w:t>
      </w:r>
    </w:p>
    <w:p w14:paraId="5F299F67" w14:textId="2A026A88" w:rsidR="000D4091" w:rsidRPr="00E06E4F" w:rsidRDefault="00E06E4F" w:rsidP="62DF7F49">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5C240293" w:rsidRPr="00E06E4F">
        <w:rPr>
          <w:sz w:val="30"/>
          <w:szCs w:val="30"/>
        </w:rPr>
        <w:t>Today, women total 31% of people in state legislatures throughout the country.</w:t>
      </w:r>
    </w:p>
    <w:p w14:paraId="56A3E0A0" w14:textId="310C5786" w:rsidR="00BC41F8" w:rsidRPr="00E06E4F" w:rsidRDefault="00BC41F8" w:rsidP="002326D1">
      <w:pPr>
        <w:pBdr>
          <w:bottom w:val="single" w:sz="6" w:space="1" w:color="auto"/>
        </w:pBdr>
        <w:rPr>
          <w:rFonts w:ascii="Calibri" w:eastAsia="Calibri" w:hAnsi="Calibri" w:cs="Calibri"/>
          <w:b/>
          <w:bCs/>
          <w:color w:val="000000" w:themeColor="text1"/>
          <w:sz w:val="30"/>
          <w:szCs w:val="30"/>
        </w:rPr>
      </w:pPr>
      <w:r w:rsidRPr="00E06E4F">
        <w:rPr>
          <w:rFonts w:ascii="Calibri" w:eastAsia="Calibri" w:hAnsi="Calibri" w:cs="Calibri"/>
          <w:color w:val="000000" w:themeColor="text1"/>
          <w:sz w:val="30"/>
          <w:szCs w:val="30"/>
        </w:rPr>
        <w:t>We’ve looked at women’s inequality: in economics, in political representation, and in experiences of violence.</w:t>
      </w:r>
      <w:r w:rsidR="00E06E4F" w:rsidRPr="00E06E4F">
        <w:rPr>
          <w:rFonts w:ascii="Calibri" w:eastAsia="Calibri" w:hAnsi="Calibri" w:cs="Calibri"/>
          <w:color w:val="000000" w:themeColor="text1"/>
          <w:sz w:val="30"/>
          <w:szCs w:val="30"/>
        </w:rPr>
        <w:t xml:space="preserve"> </w:t>
      </w:r>
      <w:r w:rsidR="00E06E4F" w:rsidRPr="00E06E4F">
        <w:rPr>
          <w:rFonts w:ascii="Calibri" w:eastAsia="Calibri" w:hAnsi="Calibri" w:cs="Calibri"/>
          <w:b/>
          <w:bCs/>
          <w:color w:val="000000" w:themeColor="text1"/>
          <w:sz w:val="30"/>
          <w:szCs w:val="30"/>
        </w:rPr>
        <w:t>[click]</w:t>
      </w:r>
    </w:p>
    <w:p w14:paraId="023D9745" w14:textId="77777777" w:rsidR="00E06E4F" w:rsidRPr="00E06E4F" w:rsidRDefault="006547D4" w:rsidP="00E06E4F">
      <w:pPr>
        <w:rPr>
          <w:b/>
          <w:sz w:val="30"/>
          <w:szCs w:val="30"/>
        </w:rPr>
      </w:pPr>
      <w:r w:rsidRPr="00E06E4F">
        <w:rPr>
          <w:b/>
          <w:sz w:val="30"/>
          <w:szCs w:val="30"/>
        </w:rPr>
        <w:t>[</w:t>
      </w:r>
      <w:r w:rsidR="00300723" w:rsidRPr="00E06E4F">
        <w:rPr>
          <w:b/>
          <w:sz w:val="30"/>
          <w:szCs w:val="30"/>
        </w:rPr>
        <w:t xml:space="preserve">Slide 11 - </w:t>
      </w:r>
      <w:r w:rsidRPr="00E06E4F">
        <w:rPr>
          <w:b/>
          <w:sz w:val="30"/>
          <w:szCs w:val="30"/>
        </w:rPr>
        <w:t xml:space="preserve">CEDAW logo] </w:t>
      </w:r>
    </w:p>
    <w:p w14:paraId="0290AAC7" w14:textId="0FE0DA4E" w:rsidR="00135E24" w:rsidRPr="00E06E4F" w:rsidRDefault="00E06E4F" w:rsidP="000D5362">
      <w:pPr>
        <w:pBdr>
          <w:bottom w:val="single" w:sz="6" w:space="1" w:color="auto"/>
        </w:pBdr>
        <w:rPr>
          <w:rFonts w:ascii="Calibri" w:eastAsia="Calibri" w:hAnsi="Calibri" w:cs="Calibri"/>
          <w:b/>
          <w:bCs/>
          <w:color w:val="000000" w:themeColor="text1"/>
          <w:sz w:val="30"/>
          <w:szCs w:val="30"/>
        </w:rPr>
      </w:pPr>
      <w:r w:rsidRPr="00E06E4F">
        <w:rPr>
          <w:rFonts w:ascii="Calibri" w:eastAsia="Calibri" w:hAnsi="Calibri" w:cs="Calibri"/>
          <w:color w:val="000000" w:themeColor="text1"/>
          <w:sz w:val="30"/>
          <w:szCs w:val="30"/>
        </w:rPr>
        <w:t xml:space="preserve">That brings us to CEDAW, the Convention on the Elimination of all forms of Discrimination against women. </w:t>
      </w:r>
      <w:r w:rsidRPr="00E06E4F">
        <w:rPr>
          <w:rFonts w:ascii="Calibri" w:eastAsia="Calibri" w:hAnsi="Calibri" w:cs="Calibri"/>
          <w:b/>
          <w:bCs/>
          <w:color w:val="000000" w:themeColor="text1"/>
          <w:sz w:val="30"/>
          <w:szCs w:val="30"/>
        </w:rPr>
        <w:t>[click]</w:t>
      </w:r>
    </w:p>
    <w:p w14:paraId="02F43B56" w14:textId="39E3A6F3" w:rsidR="00135E24" w:rsidRPr="00E06E4F" w:rsidRDefault="00135E24" w:rsidP="000D5362">
      <w:pPr>
        <w:rPr>
          <w:b/>
          <w:sz w:val="30"/>
          <w:szCs w:val="30"/>
        </w:rPr>
      </w:pPr>
      <w:r w:rsidRPr="00E06E4F">
        <w:rPr>
          <w:b/>
          <w:sz w:val="30"/>
          <w:szCs w:val="30"/>
        </w:rPr>
        <w:t>[</w:t>
      </w:r>
      <w:r w:rsidR="00300723" w:rsidRPr="00E06E4F">
        <w:rPr>
          <w:b/>
          <w:sz w:val="30"/>
          <w:szCs w:val="30"/>
        </w:rPr>
        <w:t xml:space="preserve">Slide 12 - </w:t>
      </w:r>
      <w:r w:rsidRPr="00E06E4F">
        <w:rPr>
          <w:b/>
          <w:sz w:val="30"/>
          <w:szCs w:val="30"/>
        </w:rPr>
        <w:t>CEDAW’s core principles]</w:t>
      </w:r>
    </w:p>
    <w:p w14:paraId="63EFC4B2" w14:textId="3E896559" w:rsidR="00135E24" w:rsidRPr="00E06E4F" w:rsidRDefault="00584352" w:rsidP="000D5362">
      <w:pPr>
        <w:rPr>
          <w:b/>
          <w:sz w:val="30"/>
          <w:szCs w:val="30"/>
        </w:rPr>
      </w:pPr>
      <w:r w:rsidRPr="00E06E4F">
        <w:rPr>
          <w:rFonts w:ascii="Calibri" w:eastAsia="Calibri" w:hAnsi="Calibri" w:cs="Calibri"/>
          <w:b/>
          <w:bCs/>
          <w:color w:val="000000" w:themeColor="text1"/>
          <w:sz w:val="30"/>
          <w:szCs w:val="30"/>
        </w:rPr>
        <w:t>[click]</w:t>
      </w:r>
      <w:r w:rsidRPr="00E06E4F">
        <w:rPr>
          <w:b/>
          <w:sz w:val="30"/>
          <w:szCs w:val="30"/>
        </w:rPr>
        <w:t xml:space="preserve"> CEDAW has three core principles</w:t>
      </w:r>
    </w:p>
    <w:p w14:paraId="0059D33C" w14:textId="3D41AE79" w:rsidR="00F1106B" w:rsidRPr="00E06E4F" w:rsidRDefault="00584352" w:rsidP="00584352">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C87F1F" w:rsidRPr="00E06E4F">
        <w:rPr>
          <w:sz w:val="30"/>
          <w:szCs w:val="30"/>
        </w:rPr>
        <w:t>Substantive Equality</w:t>
      </w:r>
      <w:r w:rsidR="00891B0B" w:rsidRPr="00E06E4F">
        <w:rPr>
          <w:sz w:val="30"/>
          <w:szCs w:val="30"/>
        </w:rPr>
        <w:t xml:space="preserve"> – women are equal to men in all areas.</w:t>
      </w:r>
    </w:p>
    <w:p w14:paraId="11094DDC" w14:textId="4E73299F" w:rsidR="00F1106B" w:rsidRPr="00E06E4F" w:rsidRDefault="00584352" w:rsidP="00584352">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C87F1F" w:rsidRPr="00E06E4F">
        <w:rPr>
          <w:sz w:val="30"/>
          <w:szCs w:val="30"/>
        </w:rPr>
        <w:t>Non-Discrimination</w:t>
      </w:r>
      <w:r w:rsidR="00891B0B" w:rsidRPr="00E06E4F">
        <w:rPr>
          <w:sz w:val="30"/>
          <w:szCs w:val="30"/>
        </w:rPr>
        <w:t xml:space="preserve"> – women should not face discrimination.</w:t>
      </w:r>
    </w:p>
    <w:p w14:paraId="2CFCB915" w14:textId="66F28CAF" w:rsidR="00135E24" w:rsidRPr="00E06E4F" w:rsidRDefault="00584352" w:rsidP="00584352">
      <w:pPr>
        <w:pBdr>
          <w:bottom w:val="single" w:sz="6" w:space="1" w:color="auto"/>
        </w:pBdr>
        <w:rPr>
          <w:rFonts w:ascii="Calibri" w:eastAsia="Calibri" w:hAnsi="Calibri" w:cs="Calibri"/>
          <w:b/>
          <w:bCs/>
          <w:color w:val="000000" w:themeColor="text1"/>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C87F1F" w:rsidRPr="00E06E4F">
        <w:rPr>
          <w:sz w:val="30"/>
          <w:szCs w:val="30"/>
        </w:rPr>
        <w:t>State Obligation</w:t>
      </w:r>
      <w:r w:rsidR="00891B0B" w:rsidRPr="00E06E4F">
        <w:rPr>
          <w:sz w:val="30"/>
          <w:szCs w:val="30"/>
        </w:rPr>
        <w:t xml:space="preserve"> – nations have an obligation to support women’s equality.</w:t>
      </w:r>
      <w:r w:rsidRPr="00E06E4F">
        <w:rPr>
          <w:sz w:val="30"/>
          <w:szCs w:val="30"/>
        </w:rPr>
        <w:t xml:space="preserve"> </w:t>
      </w:r>
      <w:r w:rsidRPr="00E06E4F">
        <w:rPr>
          <w:rFonts w:ascii="Calibri" w:eastAsia="Calibri" w:hAnsi="Calibri" w:cs="Calibri"/>
          <w:b/>
          <w:bCs/>
          <w:color w:val="000000" w:themeColor="text1"/>
          <w:sz w:val="30"/>
          <w:szCs w:val="30"/>
        </w:rPr>
        <w:t>[click]</w:t>
      </w:r>
    </w:p>
    <w:p w14:paraId="76551966" w14:textId="3AC9AFE9" w:rsidR="000D5362" w:rsidRPr="00E06E4F" w:rsidRDefault="00E64628" w:rsidP="000D5362">
      <w:pPr>
        <w:rPr>
          <w:sz w:val="30"/>
          <w:szCs w:val="30"/>
        </w:rPr>
      </w:pPr>
      <w:r w:rsidRPr="00E06E4F">
        <w:rPr>
          <w:b/>
          <w:sz w:val="30"/>
          <w:szCs w:val="30"/>
        </w:rPr>
        <w:lastRenderedPageBreak/>
        <w:t>[</w:t>
      </w:r>
      <w:r w:rsidR="00300723" w:rsidRPr="00E06E4F">
        <w:rPr>
          <w:b/>
          <w:sz w:val="30"/>
          <w:szCs w:val="30"/>
        </w:rPr>
        <w:t xml:space="preserve">Slide 13 - </w:t>
      </w:r>
      <w:r w:rsidRPr="00E06E4F">
        <w:rPr>
          <w:b/>
          <w:sz w:val="30"/>
          <w:szCs w:val="30"/>
        </w:rPr>
        <w:t xml:space="preserve">CEDAW] </w:t>
      </w:r>
    </w:p>
    <w:p w14:paraId="21C39D6D" w14:textId="54FB2E5E" w:rsidR="00584352" w:rsidRPr="00E06E4F" w:rsidRDefault="00584352" w:rsidP="000D5362">
      <w:pPr>
        <w:rPr>
          <w:rFonts w:ascii="Calibri" w:eastAsia="Calibri" w:hAnsi="Calibri" w:cs="Calibri"/>
          <w:b/>
          <w:bCs/>
          <w:color w:val="000000" w:themeColor="text1"/>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Pr="00E06E4F">
        <w:rPr>
          <w:rFonts w:ascii="Calibri" w:eastAsia="Calibri" w:hAnsi="Calibri" w:cs="Calibri"/>
          <w:color w:val="000000" w:themeColor="text1"/>
          <w:sz w:val="30"/>
          <w:szCs w:val="30"/>
        </w:rPr>
        <w:t>The Convention has 6 parts and 30 articles.</w:t>
      </w:r>
    </w:p>
    <w:p w14:paraId="39BC4801" w14:textId="796E9128" w:rsidR="004067C1" w:rsidRPr="00E06E4F" w:rsidRDefault="00584352" w:rsidP="000D5362">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4067C1" w:rsidRPr="00E06E4F">
        <w:rPr>
          <w:sz w:val="30"/>
          <w:szCs w:val="30"/>
        </w:rPr>
        <w:t xml:space="preserve">Part 1 - </w:t>
      </w:r>
      <w:r w:rsidR="00891B0B" w:rsidRPr="00E06E4F">
        <w:rPr>
          <w:sz w:val="30"/>
          <w:szCs w:val="30"/>
        </w:rPr>
        <w:t>The first part of CEDAW is an o</w:t>
      </w:r>
      <w:r w:rsidR="004067C1" w:rsidRPr="00E06E4F">
        <w:rPr>
          <w:sz w:val="30"/>
          <w:szCs w:val="30"/>
        </w:rPr>
        <w:t xml:space="preserve">verview of </w:t>
      </w:r>
      <w:r w:rsidR="00891B0B" w:rsidRPr="00E06E4F">
        <w:rPr>
          <w:sz w:val="30"/>
          <w:szCs w:val="30"/>
        </w:rPr>
        <w:t>the areas in which women experience discrimination</w:t>
      </w:r>
      <w:r w:rsidR="004067C1" w:rsidRPr="00E06E4F">
        <w:rPr>
          <w:sz w:val="30"/>
          <w:szCs w:val="30"/>
        </w:rPr>
        <w:t xml:space="preserve">: </w:t>
      </w:r>
      <w:r w:rsidR="007E2E72" w:rsidRPr="00E06E4F">
        <w:rPr>
          <w:sz w:val="30"/>
          <w:szCs w:val="30"/>
        </w:rPr>
        <w:t xml:space="preserve">in the </w:t>
      </w:r>
      <w:r w:rsidR="004067C1" w:rsidRPr="00E06E4F">
        <w:rPr>
          <w:sz w:val="30"/>
          <w:szCs w:val="30"/>
        </w:rPr>
        <w:t xml:space="preserve">political, social, economic, and cultural </w:t>
      </w:r>
      <w:r w:rsidR="007E2E72" w:rsidRPr="00E06E4F">
        <w:rPr>
          <w:sz w:val="30"/>
          <w:szCs w:val="30"/>
        </w:rPr>
        <w:t>spheres</w:t>
      </w:r>
      <w:r w:rsidR="00891B0B" w:rsidRPr="00E06E4F">
        <w:rPr>
          <w:sz w:val="30"/>
          <w:szCs w:val="30"/>
        </w:rPr>
        <w:t xml:space="preserve">. </w:t>
      </w:r>
      <w:r w:rsidR="007E2E72" w:rsidRPr="00E06E4F">
        <w:rPr>
          <w:sz w:val="30"/>
          <w:szCs w:val="30"/>
        </w:rPr>
        <w:t xml:space="preserve">The state is urged to </w:t>
      </w:r>
      <w:r w:rsidR="004067C1" w:rsidRPr="00E06E4F">
        <w:rPr>
          <w:sz w:val="30"/>
          <w:szCs w:val="30"/>
        </w:rPr>
        <w:t>take all appropriate measures, including legislation</w:t>
      </w:r>
      <w:r w:rsidR="007E2E72" w:rsidRPr="00E06E4F">
        <w:rPr>
          <w:sz w:val="30"/>
          <w:szCs w:val="30"/>
        </w:rPr>
        <w:t>, to end discrimination in these areas.</w:t>
      </w:r>
    </w:p>
    <w:p w14:paraId="07232236" w14:textId="250390F3" w:rsidR="004067C1" w:rsidRPr="00E06E4F" w:rsidRDefault="00584352" w:rsidP="00E64628">
      <w:pPr>
        <w:pBdr>
          <w:bottom w:val="single" w:sz="6" w:space="1" w:color="auto"/>
        </w:pBdr>
        <w:rPr>
          <w:rFonts w:ascii="Calibri" w:eastAsia="Calibri" w:hAnsi="Calibri" w:cs="Calibri"/>
          <w:b/>
          <w:bCs/>
          <w:color w:val="000000" w:themeColor="text1"/>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B42FAE9" w:rsidRPr="00E06E4F">
        <w:rPr>
          <w:sz w:val="30"/>
          <w:szCs w:val="30"/>
        </w:rPr>
        <w:t xml:space="preserve">Part 2 advocates for equality in the political and public arena, ensuring that </w:t>
      </w: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B42FAE9" w:rsidRPr="00E06E4F">
        <w:rPr>
          <w:sz w:val="30"/>
          <w:szCs w:val="30"/>
        </w:rPr>
        <w:t>women can vote, participate in governmental and nongovernmental organizations, and that they can acquire, change, or retain their nationality equally with men. In many parts of the world, this is not the case.</w:t>
      </w:r>
      <w:r w:rsidRPr="00E06E4F">
        <w:rPr>
          <w:sz w:val="30"/>
          <w:szCs w:val="30"/>
        </w:rPr>
        <w:t xml:space="preserve"> </w:t>
      </w:r>
      <w:r w:rsidRPr="00E06E4F">
        <w:rPr>
          <w:rFonts w:ascii="Calibri" w:eastAsia="Calibri" w:hAnsi="Calibri" w:cs="Calibri"/>
          <w:b/>
          <w:bCs/>
          <w:color w:val="000000" w:themeColor="text1"/>
          <w:sz w:val="30"/>
          <w:szCs w:val="30"/>
        </w:rPr>
        <w:t>[click]</w:t>
      </w:r>
    </w:p>
    <w:p w14:paraId="69E42EE8" w14:textId="2DEBF690" w:rsidR="00E64628" w:rsidRPr="00E06E4F" w:rsidRDefault="00E64628" w:rsidP="00E64628">
      <w:pPr>
        <w:rPr>
          <w:sz w:val="30"/>
          <w:szCs w:val="30"/>
        </w:rPr>
      </w:pPr>
      <w:r w:rsidRPr="00E06E4F">
        <w:rPr>
          <w:b/>
          <w:sz w:val="30"/>
          <w:szCs w:val="30"/>
        </w:rPr>
        <w:t>[</w:t>
      </w:r>
      <w:r w:rsidR="00300723" w:rsidRPr="00E06E4F">
        <w:rPr>
          <w:b/>
          <w:sz w:val="30"/>
          <w:szCs w:val="30"/>
        </w:rPr>
        <w:t xml:space="preserve">Slide 14 - </w:t>
      </w:r>
      <w:r w:rsidRPr="00E06E4F">
        <w:rPr>
          <w:b/>
          <w:sz w:val="30"/>
          <w:szCs w:val="30"/>
        </w:rPr>
        <w:t xml:space="preserve">CEDAW] </w:t>
      </w:r>
    </w:p>
    <w:p w14:paraId="71E86A72" w14:textId="7D08A026" w:rsidR="004067C1" w:rsidRPr="00E06E4F" w:rsidRDefault="00584352" w:rsidP="00E64628">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B42FAE9" w:rsidRPr="00E06E4F">
        <w:rPr>
          <w:sz w:val="30"/>
          <w:szCs w:val="30"/>
        </w:rPr>
        <w:t>Part 3 focuses on equality in education, employment, and health, with special attention to unique problems facing women in rural areas. This section covers the right to work, to the same employment opportunities for training, to equal pay, to access to health care, the right to bank loans, etc.</w:t>
      </w:r>
    </w:p>
    <w:p w14:paraId="7C489464" w14:textId="0D5CC3A1" w:rsidR="004067C1" w:rsidRPr="00E06E4F" w:rsidRDefault="00584352" w:rsidP="00E64628">
      <w:pPr>
        <w:pBdr>
          <w:bottom w:val="single" w:sz="6" w:space="1" w:color="auto"/>
        </w:pBdr>
        <w:rPr>
          <w:rFonts w:ascii="Calibri" w:eastAsia="Calibri" w:hAnsi="Calibri" w:cs="Calibri"/>
          <w:b/>
          <w:bCs/>
          <w:color w:val="000000" w:themeColor="text1"/>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4067C1" w:rsidRPr="00E06E4F">
        <w:rPr>
          <w:sz w:val="30"/>
          <w:szCs w:val="30"/>
        </w:rPr>
        <w:t xml:space="preserve">Part 4 </w:t>
      </w:r>
      <w:r w:rsidR="007E2E72" w:rsidRPr="00E06E4F">
        <w:rPr>
          <w:sz w:val="30"/>
          <w:szCs w:val="30"/>
        </w:rPr>
        <w:t xml:space="preserve">refers to </w:t>
      </w:r>
      <w:r w:rsidR="004067C1" w:rsidRPr="00E06E4F">
        <w:rPr>
          <w:sz w:val="30"/>
          <w:szCs w:val="30"/>
        </w:rPr>
        <w:t>civil matters</w:t>
      </w:r>
      <w:r w:rsidR="007E2E72" w:rsidRPr="00E06E4F">
        <w:rPr>
          <w:sz w:val="30"/>
          <w:szCs w:val="30"/>
        </w:rPr>
        <w:t xml:space="preserve"> such as </w:t>
      </w:r>
      <w:r w:rsidR="004067C1" w:rsidRPr="00E06E4F">
        <w:rPr>
          <w:sz w:val="30"/>
          <w:szCs w:val="30"/>
        </w:rPr>
        <w:t xml:space="preserve">contracts, rights of residence, right to enter into marriage equally with men, to </w:t>
      </w:r>
      <w:r w:rsidR="007E2E72" w:rsidRPr="00E06E4F">
        <w:rPr>
          <w:sz w:val="30"/>
          <w:szCs w:val="30"/>
        </w:rPr>
        <w:t xml:space="preserve">divorce, and </w:t>
      </w:r>
      <w:r w:rsidR="004067C1" w:rsidRPr="00E06E4F">
        <w:rPr>
          <w:sz w:val="30"/>
          <w:szCs w:val="30"/>
        </w:rPr>
        <w:t>to freely choose a spouse.</w:t>
      </w:r>
      <w:r w:rsidRPr="00E06E4F">
        <w:rPr>
          <w:sz w:val="30"/>
          <w:szCs w:val="30"/>
        </w:rPr>
        <w:t xml:space="preserve"> </w:t>
      </w:r>
      <w:r w:rsidRPr="00E06E4F">
        <w:rPr>
          <w:rFonts w:ascii="Calibri" w:eastAsia="Calibri" w:hAnsi="Calibri" w:cs="Calibri"/>
          <w:b/>
          <w:bCs/>
          <w:color w:val="000000" w:themeColor="text1"/>
          <w:sz w:val="30"/>
          <w:szCs w:val="30"/>
        </w:rPr>
        <w:t>[click]</w:t>
      </w:r>
    </w:p>
    <w:p w14:paraId="0771BFA3" w14:textId="7BC833EF" w:rsidR="00E55564" w:rsidRPr="00E06E4F" w:rsidRDefault="00E55564" w:rsidP="00E64628">
      <w:pPr>
        <w:rPr>
          <w:sz w:val="30"/>
          <w:szCs w:val="30"/>
        </w:rPr>
      </w:pPr>
      <w:r w:rsidRPr="00E06E4F">
        <w:rPr>
          <w:b/>
          <w:sz w:val="30"/>
          <w:szCs w:val="30"/>
        </w:rPr>
        <w:t>[</w:t>
      </w:r>
      <w:r w:rsidR="00300723" w:rsidRPr="00E06E4F">
        <w:rPr>
          <w:b/>
          <w:sz w:val="30"/>
          <w:szCs w:val="30"/>
        </w:rPr>
        <w:t xml:space="preserve">Slide 15 - </w:t>
      </w:r>
      <w:r w:rsidRPr="00E06E4F">
        <w:rPr>
          <w:b/>
          <w:sz w:val="30"/>
          <w:szCs w:val="30"/>
        </w:rPr>
        <w:t xml:space="preserve">CEDAW] </w:t>
      </w:r>
    </w:p>
    <w:p w14:paraId="7F5F777F" w14:textId="55475DF2" w:rsidR="007E2E72" w:rsidRPr="00E06E4F" w:rsidRDefault="007E2E72" w:rsidP="00E64628">
      <w:pPr>
        <w:rPr>
          <w:sz w:val="30"/>
          <w:szCs w:val="30"/>
        </w:rPr>
      </w:pPr>
      <w:r w:rsidRPr="00E06E4F">
        <w:rPr>
          <w:sz w:val="30"/>
          <w:szCs w:val="30"/>
        </w:rPr>
        <w:t>These last two parts refer to what a country’s obligations are when ratifying CEDAW.</w:t>
      </w:r>
    </w:p>
    <w:p w14:paraId="31D174B5" w14:textId="6B75FEDD" w:rsidR="009C069C" w:rsidRPr="00E06E4F" w:rsidRDefault="00584352" w:rsidP="00E64628">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B42FAE9" w:rsidRPr="00E06E4F">
        <w:rPr>
          <w:sz w:val="30"/>
          <w:szCs w:val="30"/>
        </w:rPr>
        <w:t>Part 5 specifies establishing a committee to evaluate progress made on implementing CEDAW. The committee is selected by secret ballot from a list of people nominated by the various countries. Every country must submit reports every four years.</w:t>
      </w:r>
    </w:p>
    <w:p w14:paraId="4B7708D6" w14:textId="0F33E791" w:rsidR="009C069C" w:rsidRPr="00E06E4F" w:rsidRDefault="00584352" w:rsidP="00E55564">
      <w:pPr>
        <w:pBdr>
          <w:bottom w:val="single" w:sz="6" w:space="1" w:color="auto"/>
        </w:pBdr>
        <w:rPr>
          <w:rFonts w:ascii="Calibri" w:eastAsia="Calibri" w:hAnsi="Calibri" w:cs="Calibri"/>
          <w:b/>
          <w:bCs/>
          <w:color w:val="000000" w:themeColor="text1"/>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9C069C" w:rsidRPr="00E06E4F">
        <w:rPr>
          <w:sz w:val="30"/>
          <w:szCs w:val="30"/>
        </w:rPr>
        <w:t xml:space="preserve">Part 6 </w:t>
      </w:r>
      <w:r w:rsidR="007E2E72" w:rsidRPr="00E06E4F">
        <w:rPr>
          <w:sz w:val="30"/>
          <w:szCs w:val="30"/>
        </w:rPr>
        <w:t xml:space="preserve">details the </w:t>
      </w:r>
      <w:r w:rsidR="009C069C" w:rsidRPr="00E06E4F">
        <w:rPr>
          <w:sz w:val="30"/>
          <w:szCs w:val="30"/>
        </w:rPr>
        <w:t>mechanics of signing the convention</w:t>
      </w:r>
      <w:r w:rsidR="007E2E72" w:rsidRPr="00E06E4F">
        <w:rPr>
          <w:sz w:val="30"/>
          <w:szCs w:val="30"/>
        </w:rPr>
        <w:t>.</w:t>
      </w:r>
      <w:r w:rsidRPr="00E06E4F">
        <w:rPr>
          <w:sz w:val="30"/>
          <w:szCs w:val="30"/>
        </w:rPr>
        <w:t xml:space="preserve"> </w:t>
      </w:r>
      <w:r w:rsidRPr="00E06E4F">
        <w:rPr>
          <w:rFonts w:ascii="Calibri" w:eastAsia="Calibri" w:hAnsi="Calibri" w:cs="Calibri"/>
          <w:b/>
          <w:bCs/>
          <w:color w:val="000000" w:themeColor="text1"/>
          <w:sz w:val="30"/>
          <w:szCs w:val="30"/>
        </w:rPr>
        <w:t>[click]</w:t>
      </w:r>
    </w:p>
    <w:p w14:paraId="5E76A618" w14:textId="77777777" w:rsidR="00176F21" w:rsidRDefault="00176F21" w:rsidP="00E55564">
      <w:pPr>
        <w:rPr>
          <w:b/>
          <w:sz w:val="30"/>
          <w:szCs w:val="30"/>
        </w:rPr>
      </w:pPr>
    </w:p>
    <w:p w14:paraId="309AE5B7" w14:textId="41867656" w:rsidR="00E55564" w:rsidRPr="00E06E4F" w:rsidRDefault="00E55564" w:rsidP="00E55564">
      <w:pPr>
        <w:rPr>
          <w:sz w:val="30"/>
          <w:szCs w:val="30"/>
        </w:rPr>
      </w:pPr>
      <w:r w:rsidRPr="00E06E4F">
        <w:rPr>
          <w:b/>
          <w:sz w:val="30"/>
          <w:szCs w:val="30"/>
        </w:rPr>
        <w:lastRenderedPageBreak/>
        <w:t>[</w:t>
      </w:r>
      <w:r w:rsidR="00300723" w:rsidRPr="00E06E4F">
        <w:rPr>
          <w:b/>
          <w:sz w:val="30"/>
          <w:szCs w:val="30"/>
        </w:rPr>
        <w:t>Slide 1</w:t>
      </w:r>
      <w:r w:rsidR="00584352" w:rsidRPr="00E06E4F">
        <w:rPr>
          <w:b/>
          <w:sz w:val="30"/>
          <w:szCs w:val="30"/>
        </w:rPr>
        <w:t>6</w:t>
      </w:r>
      <w:r w:rsidR="00300723" w:rsidRPr="00E06E4F">
        <w:rPr>
          <w:b/>
          <w:sz w:val="30"/>
          <w:szCs w:val="30"/>
        </w:rPr>
        <w:t xml:space="preserve"> - </w:t>
      </w:r>
      <w:r w:rsidRPr="00E06E4F">
        <w:rPr>
          <w:b/>
          <w:sz w:val="30"/>
          <w:szCs w:val="30"/>
        </w:rPr>
        <w:t>Nations that have not ratified CEDAW]</w:t>
      </w:r>
      <w:r w:rsidRPr="00E06E4F">
        <w:rPr>
          <w:sz w:val="30"/>
          <w:szCs w:val="30"/>
        </w:rPr>
        <w:t xml:space="preserve"> map</w:t>
      </w:r>
    </w:p>
    <w:p w14:paraId="416B6D81" w14:textId="35CFB10E" w:rsidR="00E55564" w:rsidRPr="00E06E4F" w:rsidRDefault="0B42FAE9" w:rsidP="00E55564">
      <w:pPr>
        <w:rPr>
          <w:rFonts w:ascii="Calibri" w:eastAsia="Calibri" w:hAnsi="Calibri" w:cs="Calibri"/>
          <w:b/>
          <w:bCs/>
          <w:color w:val="000000" w:themeColor="text1"/>
          <w:sz w:val="30"/>
          <w:szCs w:val="30"/>
        </w:rPr>
      </w:pPr>
      <w:r w:rsidRPr="00E06E4F">
        <w:rPr>
          <w:sz w:val="30"/>
          <w:szCs w:val="30"/>
        </w:rPr>
        <w:t>There are only six countries on the planet that haven’t ratified CEDAW: Sudan, Somalia, Iran, Palau, Tonga, and the US.</w:t>
      </w:r>
      <w:r w:rsidR="00584352" w:rsidRPr="00E06E4F">
        <w:rPr>
          <w:sz w:val="30"/>
          <w:szCs w:val="30"/>
        </w:rPr>
        <w:t xml:space="preserve"> </w:t>
      </w:r>
      <w:r w:rsidR="00584352" w:rsidRPr="00E06E4F">
        <w:rPr>
          <w:rFonts w:ascii="Calibri" w:eastAsia="Calibri" w:hAnsi="Calibri" w:cs="Calibri"/>
          <w:b/>
          <w:bCs/>
          <w:color w:val="000000" w:themeColor="text1"/>
          <w:sz w:val="30"/>
          <w:szCs w:val="30"/>
        </w:rPr>
        <w:t>[click]</w:t>
      </w:r>
    </w:p>
    <w:p w14:paraId="5154C767" w14:textId="415A47E2" w:rsidR="00E55564" w:rsidRPr="00E06E4F" w:rsidRDefault="4E6CA929" w:rsidP="00E55564">
      <w:pPr>
        <w:pBdr>
          <w:top w:val="single" w:sz="6" w:space="1" w:color="auto"/>
          <w:bottom w:val="single" w:sz="6" w:space="1" w:color="auto"/>
        </w:pBdr>
        <w:rPr>
          <w:rFonts w:ascii="Calibri" w:eastAsia="Calibri" w:hAnsi="Calibri" w:cs="Calibri"/>
          <w:b/>
          <w:bCs/>
          <w:color w:val="000000" w:themeColor="text1"/>
          <w:sz w:val="30"/>
          <w:szCs w:val="30"/>
        </w:rPr>
      </w:pPr>
      <w:r w:rsidRPr="00E06E4F">
        <w:rPr>
          <w:b/>
          <w:bCs/>
          <w:sz w:val="30"/>
          <w:szCs w:val="30"/>
        </w:rPr>
        <w:t>[</w:t>
      </w:r>
      <w:r w:rsidR="00300723" w:rsidRPr="00E06E4F">
        <w:rPr>
          <w:b/>
          <w:bCs/>
          <w:sz w:val="30"/>
          <w:szCs w:val="30"/>
        </w:rPr>
        <w:t>Slide 1</w:t>
      </w:r>
      <w:r w:rsidR="00584352" w:rsidRPr="00E06E4F">
        <w:rPr>
          <w:b/>
          <w:bCs/>
          <w:sz w:val="30"/>
          <w:szCs w:val="30"/>
        </w:rPr>
        <w:t>7</w:t>
      </w:r>
      <w:r w:rsidR="00300723" w:rsidRPr="00E06E4F">
        <w:rPr>
          <w:b/>
          <w:bCs/>
          <w:sz w:val="30"/>
          <w:szCs w:val="30"/>
        </w:rPr>
        <w:t xml:space="preserve"> - </w:t>
      </w:r>
      <w:r w:rsidRPr="00E06E4F">
        <w:rPr>
          <w:b/>
          <w:bCs/>
          <w:sz w:val="30"/>
          <w:szCs w:val="30"/>
        </w:rPr>
        <w:t>US ratification of CEDAW]</w:t>
      </w:r>
      <w:r w:rsidRPr="00E06E4F">
        <w:rPr>
          <w:sz w:val="30"/>
          <w:szCs w:val="30"/>
        </w:rPr>
        <w:t xml:space="preserve"> Human rights are women’s rights; women’s rights are human rights.</w:t>
      </w:r>
      <w:r w:rsidR="00584352" w:rsidRPr="00E06E4F">
        <w:rPr>
          <w:sz w:val="30"/>
          <w:szCs w:val="30"/>
        </w:rPr>
        <w:t xml:space="preserve"> </w:t>
      </w:r>
      <w:r w:rsidR="00584352" w:rsidRPr="00E06E4F">
        <w:rPr>
          <w:rFonts w:ascii="Calibri" w:eastAsia="Calibri" w:hAnsi="Calibri" w:cs="Calibri"/>
          <w:b/>
          <w:bCs/>
          <w:color w:val="000000" w:themeColor="text1"/>
          <w:sz w:val="30"/>
          <w:szCs w:val="30"/>
        </w:rPr>
        <w:t>[click]</w:t>
      </w:r>
    </w:p>
    <w:p w14:paraId="3C729695" w14:textId="2DAEAB71" w:rsidR="00ED2681" w:rsidRPr="00E06E4F" w:rsidRDefault="00E55564" w:rsidP="00ED2681">
      <w:pPr>
        <w:rPr>
          <w:b/>
          <w:sz w:val="30"/>
          <w:szCs w:val="30"/>
        </w:rPr>
      </w:pPr>
      <w:r w:rsidRPr="00E06E4F">
        <w:rPr>
          <w:b/>
          <w:sz w:val="30"/>
          <w:szCs w:val="30"/>
        </w:rPr>
        <w:t>[</w:t>
      </w:r>
      <w:r w:rsidR="00300723" w:rsidRPr="00E06E4F">
        <w:rPr>
          <w:b/>
          <w:sz w:val="30"/>
          <w:szCs w:val="30"/>
        </w:rPr>
        <w:t>Slide 1</w:t>
      </w:r>
      <w:r w:rsidR="00584352" w:rsidRPr="00E06E4F">
        <w:rPr>
          <w:b/>
          <w:sz w:val="30"/>
          <w:szCs w:val="30"/>
        </w:rPr>
        <w:t>8</w:t>
      </w:r>
      <w:r w:rsidR="00300723" w:rsidRPr="00E06E4F">
        <w:rPr>
          <w:b/>
          <w:sz w:val="30"/>
          <w:szCs w:val="30"/>
        </w:rPr>
        <w:t xml:space="preserve"> - </w:t>
      </w:r>
      <w:r w:rsidR="00ED2681" w:rsidRPr="00E06E4F">
        <w:rPr>
          <w:b/>
          <w:sz w:val="30"/>
          <w:szCs w:val="30"/>
        </w:rPr>
        <w:t>Rati</w:t>
      </w:r>
      <w:r w:rsidRPr="00E06E4F">
        <w:rPr>
          <w:b/>
          <w:sz w:val="30"/>
          <w:szCs w:val="30"/>
        </w:rPr>
        <w:t>fication Process]</w:t>
      </w:r>
    </w:p>
    <w:p w14:paraId="382F298E" w14:textId="77777777" w:rsidR="007E2E72" w:rsidRPr="00E06E4F" w:rsidRDefault="007E2E72" w:rsidP="00ED2681">
      <w:pPr>
        <w:rPr>
          <w:sz w:val="30"/>
          <w:szCs w:val="30"/>
        </w:rPr>
      </w:pPr>
      <w:r w:rsidRPr="00E06E4F">
        <w:rPr>
          <w:sz w:val="30"/>
          <w:szCs w:val="30"/>
        </w:rPr>
        <w:t xml:space="preserve">In </w:t>
      </w:r>
      <w:r w:rsidR="00ED2681" w:rsidRPr="00E06E4F">
        <w:rPr>
          <w:sz w:val="30"/>
          <w:szCs w:val="30"/>
        </w:rPr>
        <w:t>1979</w:t>
      </w:r>
      <w:r w:rsidRPr="00E06E4F">
        <w:rPr>
          <w:sz w:val="30"/>
          <w:szCs w:val="30"/>
        </w:rPr>
        <w:t>, the United Nations</w:t>
      </w:r>
      <w:r w:rsidR="00ED2681" w:rsidRPr="00E06E4F">
        <w:rPr>
          <w:sz w:val="30"/>
          <w:szCs w:val="30"/>
        </w:rPr>
        <w:t xml:space="preserve"> adopted</w:t>
      </w:r>
      <w:r w:rsidR="00E55564" w:rsidRPr="00E06E4F">
        <w:rPr>
          <w:sz w:val="30"/>
          <w:szCs w:val="30"/>
        </w:rPr>
        <w:t xml:space="preserve"> </w:t>
      </w:r>
      <w:r w:rsidRPr="00E06E4F">
        <w:rPr>
          <w:sz w:val="30"/>
          <w:szCs w:val="30"/>
        </w:rPr>
        <w:t>CEDAW</w:t>
      </w:r>
      <w:r w:rsidR="00E55564" w:rsidRPr="00E06E4F">
        <w:rPr>
          <w:sz w:val="30"/>
          <w:szCs w:val="30"/>
        </w:rPr>
        <w:t xml:space="preserve">.  </w:t>
      </w:r>
    </w:p>
    <w:p w14:paraId="130795A4" w14:textId="45AFA30C" w:rsidR="00ED2681" w:rsidRPr="00E06E4F" w:rsidRDefault="007E2E72" w:rsidP="00ED2681">
      <w:pPr>
        <w:pBdr>
          <w:bottom w:val="single" w:sz="6" w:space="1" w:color="auto"/>
        </w:pBdr>
        <w:rPr>
          <w:rFonts w:ascii="Calibri" w:eastAsia="Calibri" w:hAnsi="Calibri" w:cs="Calibri"/>
          <w:b/>
          <w:bCs/>
          <w:color w:val="000000" w:themeColor="text1"/>
          <w:sz w:val="30"/>
          <w:szCs w:val="30"/>
        </w:rPr>
      </w:pPr>
      <w:r w:rsidRPr="00E06E4F">
        <w:rPr>
          <w:sz w:val="30"/>
          <w:szCs w:val="30"/>
        </w:rPr>
        <w:t>The p</w:t>
      </w:r>
      <w:r w:rsidR="00E55564" w:rsidRPr="00E06E4F">
        <w:rPr>
          <w:sz w:val="30"/>
          <w:szCs w:val="30"/>
        </w:rPr>
        <w:t>rocess</w:t>
      </w:r>
      <w:r w:rsidRPr="00E06E4F">
        <w:rPr>
          <w:sz w:val="30"/>
          <w:szCs w:val="30"/>
        </w:rPr>
        <w:t xml:space="preserve"> in the US for any United Nations convention, resolution, or treaty is that the p</w:t>
      </w:r>
      <w:r w:rsidR="00E55564" w:rsidRPr="00E06E4F">
        <w:rPr>
          <w:sz w:val="30"/>
          <w:szCs w:val="30"/>
        </w:rPr>
        <w:t>resident signs it, sends it to the Senate Foreign Relations Committee</w:t>
      </w:r>
      <w:r w:rsidRPr="00E06E4F">
        <w:rPr>
          <w:sz w:val="30"/>
          <w:szCs w:val="30"/>
        </w:rPr>
        <w:t xml:space="preserve"> where it needs a majority vote, and then it goes to the U.S. Senate</w:t>
      </w:r>
      <w:r w:rsidR="00E55564" w:rsidRPr="00E06E4F">
        <w:rPr>
          <w:sz w:val="30"/>
          <w:szCs w:val="30"/>
        </w:rPr>
        <w:t>.</w:t>
      </w:r>
      <w:r w:rsidRPr="00E06E4F">
        <w:rPr>
          <w:sz w:val="30"/>
          <w:szCs w:val="30"/>
        </w:rPr>
        <w:t xml:space="preserve"> The House of Representatives does not vote on these matters.</w:t>
      </w:r>
      <w:r w:rsidR="00584352" w:rsidRPr="00E06E4F">
        <w:rPr>
          <w:sz w:val="30"/>
          <w:szCs w:val="30"/>
        </w:rPr>
        <w:t xml:space="preserve"> </w:t>
      </w:r>
      <w:r w:rsidR="00584352" w:rsidRPr="00E06E4F">
        <w:rPr>
          <w:rFonts w:ascii="Calibri" w:eastAsia="Calibri" w:hAnsi="Calibri" w:cs="Calibri"/>
          <w:b/>
          <w:bCs/>
          <w:color w:val="000000" w:themeColor="text1"/>
          <w:sz w:val="30"/>
          <w:szCs w:val="30"/>
        </w:rPr>
        <w:t>[click]</w:t>
      </w:r>
    </w:p>
    <w:p w14:paraId="2504814F" w14:textId="657211BF" w:rsidR="00E55564" w:rsidRPr="00E06E4F" w:rsidRDefault="00E55564" w:rsidP="00ED2681">
      <w:pPr>
        <w:rPr>
          <w:b/>
          <w:sz w:val="30"/>
          <w:szCs w:val="30"/>
        </w:rPr>
      </w:pPr>
      <w:r w:rsidRPr="00E06E4F">
        <w:rPr>
          <w:b/>
          <w:sz w:val="30"/>
          <w:szCs w:val="30"/>
        </w:rPr>
        <w:t>[</w:t>
      </w:r>
      <w:r w:rsidR="00300723" w:rsidRPr="00E06E4F">
        <w:rPr>
          <w:b/>
          <w:sz w:val="30"/>
          <w:szCs w:val="30"/>
        </w:rPr>
        <w:t xml:space="preserve">Slide </w:t>
      </w:r>
      <w:r w:rsidR="00584352" w:rsidRPr="00E06E4F">
        <w:rPr>
          <w:b/>
          <w:sz w:val="30"/>
          <w:szCs w:val="30"/>
        </w:rPr>
        <w:t>19</w:t>
      </w:r>
      <w:r w:rsidR="00300723" w:rsidRPr="00E06E4F">
        <w:rPr>
          <w:b/>
          <w:sz w:val="30"/>
          <w:szCs w:val="30"/>
        </w:rPr>
        <w:t xml:space="preserve"> - </w:t>
      </w:r>
      <w:r w:rsidRPr="00E06E4F">
        <w:rPr>
          <w:b/>
          <w:sz w:val="30"/>
          <w:szCs w:val="30"/>
        </w:rPr>
        <w:t>Votes in Senate]</w:t>
      </w:r>
    </w:p>
    <w:p w14:paraId="38E1672D" w14:textId="18C82525" w:rsidR="00E55564" w:rsidRPr="00E06E4F" w:rsidRDefault="007E2E72" w:rsidP="007E2E72">
      <w:pPr>
        <w:rPr>
          <w:bCs/>
          <w:sz w:val="30"/>
          <w:szCs w:val="30"/>
        </w:rPr>
      </w:pPr>
      <w:r w:rsidRPr="00E06E4F">
        <w:rPr>
          <w:bCs/>
          <w:sz w:val="30"/>
          <w:szCs w:val="30"/>
        </w:rPr>
        <w:t xml:space="preserve">It needs </w:t>
      </w:r>
      <w:r w:rsidR="00E55564" w:rsidRPr="00E06E4F">
        <w:rPr>
          <w:bCs/>
          <w:sz w:val="30"/>
          <w:szCs w:val="30"/>
        </w:rPr>
        <w:t>67 votes</w:t>
      </w:r>
      <w:r w:rsidRPr="00E06E4F">
        <w:rPr>
          <w:bCs/>
          <w:sz w:val="30"/>
          <w:szCs w:val="30"/>
        </w:rPr>
        <w:t xml:space="preserve"> in the Senate.</w:t>
      </w:r>
    </w:p>
    <w:p w14:paraId="3A3FFB05" w14:textId="099CF510" w:rsidR="00135E24" w:rsidRPr="00E06E4F" w:rsidRDefault="007E2E72" w:rsidP="00ED2681">
      <w:pPr>
        <w:pBdr>
          <w:bottom w:val="single" w:sz="6" w:space="1" w:color="auto"/>
        </w:pBdr>
        <w:rPr>
          <w:rFonts w:ascii="Calibri" w:eastAsia="Calibri" w:hAnsi="Calibri" w:cs="Calibri"/>
          <w:b/>
          <w:bCs/>
          <w:color w:val="000000" w:themeColor="text1"/>
          <w:sz w:val="30"/>
          <w:szCs w:val="30"/>
        </w:rPr>
      </w:pPr>
      <w:r w:rsidRPr="00E06E4F">
        <w:rPr>
          <w:sz w:val="30"/>
          <w:szCs w:val="30"/>
        </w:rPr>
        <w:t xml:space="preserve">The </w:t>
      </w:r>
      <w:r w:rsidR="00ED2681" w:rsidRPr="00E06E4F">
        <w:rPr>
          <w:sz w:val="30"/>
          <w:szCs w:val="30"/>
        </w:rPr>
        <w:t>Obam</w:t>
      </w:r>
      <w:r w:rsidR="00135E24" w:rsidRPr="00E06E4F">
        <w:rPr>
          <w:sz w:val="30"/>
          <w:szCs w:val="30"/>
        </w:rPr>
        <w:t>a administration supported</w:t>
      </w:r>
      <w:r w:rsidR="00E55564" w:rsidRPr="00E06E4F">
        <w:rPr>
          <w:sz w:val="30"/>
          <w:szCs w:val="30"/>
        </w:rPr>
        <w:t xml:space="preserve"> CEDAW</w:t>
      </w:r>
      <w:r w:rsidRPr="00E06E4F">
        <w:rPr>
          <w:sz w:val="30"/>
          <w:szCs w:val="30"/>
        </w:rPr>
        <w:t>,</w:t>
      </w:r>
      <w:r w:rsidR="00E55564" w:rsidRPr="00E06E4F">
        <w:rPr>
          <w:sz w:val="30"/>
          <w:szCs w:val="30"/>
        </w:rPr>
        <w:t xml:space="preserve"> but there </w:t>
      </w:r>
      <w:r w:rsidRPr="00E06E4F">
        <w:rPr>
          <w:sz w:val="30"/>
          <w:szCs w:val="30"/>
        </w:rPr>
        <w:t>was no advocacy in the last administration</w:t>
      </w:r>
      <w:r w:rsidR="00A53AF2" w:rsidRPr="00E06E4F">
        <w:rPr>
          <w:sz w:val="30"/>
          <w:szCs w:val="30"/>
        </w:rPr>
        <w:t xml:space="preserve"> </w:t>
      </w:r>
      <w:r w:rsidR="00E55564" w:rsidRPr="00E06E4F">
        <w:rPr>
          <w:sz w:val="30"/>
          <w:szCs w:val="30"/>
        </w:rPr>
        <w:t xml:space="preserve">in the Senate Foreign Relations Committee or the Senate. </w:t>
      </w:r>
      <w:r w:rsidR="00584352" w:rsidRPr="00E06E4F">
        <w:rPr>
          <w:rFonts w:ascii="Calibri" w:eastAsia="Calibri" w:hAnsi="Calibri" w:cs="Calibri"/>
          <w:b/>
          <w:bCs/>
          <w:color w:val="000000" w:themeColor="text1"/>
          <w:sz w:val="30"/>
          <w:szCs w:val="30"/>
        </w:rPr>
        <w:t>[click]</w:t>
      </w:r>
    </w:p>
    <w:p w14:paraId="438DC835" w14:textId="0325DF5F" w:rsidR="00135E24" w:rsidRPr="00E06E4F" w:rsidRDefault="00135E24" w:rsidP="00ED2681">
      <w:pPr>
        <w:rPr>
          <w:b/>
          <w:sz w:val="30"/>
          <w:szCs w:val="30"/>
        </w:rPr>
      </w:pPr>
      <w:r w:rsidRPr="00E06E4F">
        <w:rPr>
          <w:b/>
          <w:sz w:val="30"/>
          <w:szCs w:val="30"/>
        </w:rPr>
        <w:t>[</w:t>
      </w:r>
      <w:r w:rsidR="00300723" w:rsidRPr="00E06E4F">
        <w:rPr>
          <w:b/>
          <w:sz w:val="30"/>
          <w:szCs w:val="30"/>
        </w:rPr>
        <w:t>Slide 2</w:t>
      </w:r>
      <w:r w:rsidR="00584352" w:rsidRPr="00E06E4F">
        <w:rPr>
          <w:b/>
          <w:sz w:val="30"/>
          <w:szCs w:val="30"/>
        </w:rPr>
        <w:t>0</w:t>
      </w:r>
      <w:r w:rsidR="00300723" w:rsidRPr="00E06E4F">
        <w:rPr>
          <w:b/>
          <w:sz w:val="30"/>
          <w:szCs w:val="30"/>
        </w:rPr>
        <w:t xml:space="preserve"> - </w:t>
      </w:r>
      <w:r w:rsidRPr="00E06E4F">
        <w:rPr>
          <w:b/>
          <w:sz w:val="30"/>
          <w:szCs w:val="30"/>
        </w:rPr>
        <w:t>CEDAW’s History in the US]</w:t>
      </w:r>
    </w:p>
    <w:p w14:paraId="3146677B" w14:textId="4D2E54CC" w:rsidR="00135E24" w:rsidRPr="00E06E4F" w:rsidRDefault="00584352" w:rsidP="00135E24">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A53AF2" w:rsidRPr="00E06E4F">
        <w:rPr>
          <w:sz w:val="30"/>
          <w:szCs w:val="30"/>
        </w:rPr>
        <w:t xml:space="preserve">In </w:t>
      </w:r>
      <w:r w:rsidR="004C50A7" w:rsidRPr="00E06E4F">
        <w:rPr>
          <w:sz w:val="30"/>
          <w:szCs w:val="30"/>
        </w:rPr>
        <w:t xml:space="preserve">1980 </w:t>
      </w:r>
      <w:r w:rsidR="00A53AF2" w:rsidRPr="00E06E4F">
        <w:rPr>
          <w:sz w:val="30"/>
          <w:szCs w:val="30"/>
        </w:rPr>
        <w:t xml:space="preserve">the </w:t>
      </w:r>
      <w:r w:rsidR="00135E24" w:rsidRPr="00E06E4F">
        <w:rPr>
          <w:sz w:val="30"/>
          <w:szCs w:val="30"/>
        </w:rPr>
        <w:t>Carter administration signed it.</w:t>
      </w:r>
    </w:p>
    <w:p w14:paraId="74FCA56F" w14:textId="3141AD6C" w:rsidR="00135E24" w:rsidRPr="00E06E4F" w:rsidRDefault="00584352" w:rsidP="00135E24">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A53AF2" w:rsidRPr="00E06E4F">
        <w:rPr>
          <w:sz w:val="30"/>
          <w:szCs w:val="30"/>
        </w:rPr>
        <w:t xml:space="preserve">In </w:t>
      </w:r>
      <w:r w:rsidR="00135E24" w:rsidRPr="00E06E4F">
        <w:rPr>
          <w:sz w:val="30"/>
          <w:szCs w:val="30"/>
        </w:rPr>
        <w:t xml:space="preserve">1994 </w:t>
      </w:r>
      <w:r w:rsidR="00A53AF2" w:rsidRPr="00E06E4F">
        <w:rPr>
          <w:sz w:val="30"/>
          <w:szCs w:val="30"/>
        </w:rPr>
        <w:t xml:space="preserve">the </w:t>
      </w:r>
      <w:r w:rsidR="00135E24" w:rsidRPr="00E06E4F">
        <w:rPr>
          <w:sz w:val="30"/>
          <w:szCs w:val="30"/>
        </w:rPr>
        <w:t>Senate Foreign Relations voted</w:t>
      </w:r>
      <w:r w:rsidR="00A53AF2" w:rsidRPr="00E06E4F">
        <w:rPr>
          <w:sz w:val="30"/>
          <w:szCs w:val="30"/>
        </w:rPr>
        <w:t xml:space="preserve"> in favor of CEDAW,</w:t>
      </w:r>
      <w:r w:rsidR="00135E24" w:rsidRPr="00E06E4F">
        <w:rPr>
          <w:sz w:val="30"/>
          <w:szCs w:val="30"/>
        </w:rPr>
        <w:t xml:space="preserve"> 13-5, </w:t>
      </w:r>
      <w:r w:rsidR="00A53AF2" w:rsidRPr="00E06E4F">
        <w:rPr>
          <w:sz w:val="30"/>
          <w:szCs w:val="30"/>
        </w:rPr>
        <w:t xml:space="preserve">with </w:t>
      </w:r>
      <w:r w:rsidR="00135E24" w:rsidRPr="00E06E4F">
        <w:rPr>
          <w:sz w:val="30"/>
          <w:szCs w:val="30"/>
        </w:rPr>
        <w:t>bipartisan</w:t>
      </w:r>
      <w:r w:rsidR="00A53AF2" w:rsidRPr="00E06E4F">
        <w:rPr>
          <w:sz w:val="30"/>
          <w:szCs w:val="30"/>
        </w:rPr>
        <w:t xml:space="preserve"> support – but it didn’t go to the floor of the Senate.</w:t>
      </w:r>
    </w:p>
    <w:p w14:paraId="1B6385AB" w14:textId="7882D27D" w:rsidR="00135E24" w:rsidRPr="00E06E4F" w:rsidRDefault="00584352" w:rsidP="00ED2681">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A53AF2" w:rsidRPr="00E06E4F">
        <w:rPr>
          <w:sz w:val="30"/>
          <w:szCs w:val="30"/>
        </w:rPr>
        <w:t xml:space="preserve">In </w:t>
      </w:r>
      <w:r w:rsidR="00135E24" w:rsidRPr="00E06E4F">
        <w:rPr>
          <w:sz w:val="30"/>
          <w:szCs w:val="30"/>
        </w:rPr>
        <w:t xml:space="preserve">2002 </w:t>
      </w:r>
      <w:r w:rsidR="00A53AF2" w:rsidRPr="00E06E4F">
        <w:rPr>
          <w:sz w:val="30"/>
          <w:szCs w:val="30"/>
        </w:rPr>
        <w:t xml:space="preserve">the </w:t>
      </w:r>
      <w:r w:rsidR="00135E24" w:rsidRPr="00E06E4F">
        <w:rPr>
          <w:sz w:val="30"/>
          <w:szCs w:val="30"/>
        </w:rPr>
        <w:t xml:space="preserve">Senate Foreign Relations </w:t>
      </w:r>
      <w:r w:rsidR="00A53AF2" w:rsidRPr="00E06E4F">
        <w:rPr>
          <w:sz w:val="30"/>
          <w:szCs w:val="30"/>
        </w:rPr>
        <w:t xml:space="preserve">Committee again </w:t>
      </w:r>
      <w:r w:rsidR="00135E24" w:rsidRPr="00E06E4F">
        <w:rPr>
          <w:sz w:val="30"/>
          <w:szCs w:val="30"/>
        </w:rPr>
        <w:t xml:space="preserve">voted </w:t>
      </w:r>
      <w:r w:rsidR="00A53AF2" w:rsidRPr="00E06E4F">
        <w:rPr>
          <w:sz w:val="30"/>
          <w:szCs w:val="30"/>
        </w:rPr>
        <w:t xml:space="preserve">to support it, </w:t>
      </w:r>
      <w:r w:rsidR="00135E24" w:rsidRPr="00E06E4F">
        <w:rPr>
          <w:sz w:val="30"/>
          <w:szCs w:val="30"/>
        </w:rPr>
        <w:t xml:space="preserve">12-7, </w:t>
      </w:r>
      <w:r w:rsidR="00A53AF2" w:rsidRPr="00E06E4F">
        <w:rPr>
          <w:sz w:val="30"/>
          <w:szCs w:val="30"/>
        </w:rPr>
        <w:t xml:space="preserve">again on </w:t>
      </w:r>
      <w:r w:rsidR="00135E24" w:rsidRPr="00E06E4F">
        <w:rPr>
          <w:sz w:val="30"/>
          <w:szCs w:val="30"/>
        </w:rPr>
        <w:t>bipartisan</w:t>
      </w:r>
      <w:r w:rsidR="00A53AF2" w:rsidRPr="00E06E4F">
        <w:rPr>
          <w:sz w:val="30"/>
          <w:szCs w:val="30"/>
        </w:rPr>
        <w:t xml:space="preserve"> lines.</w:t>
      </w:r>
    </w:p>
    <w:p w14:paraId="2D7BD574" w14:textId="6E9CF141" w:rsidR="009B1B8A" w:rsidRPr="00E06E4F" w:rsidRDefault="00584352" w:rsidP="00ED2681">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9B1B8A" w:rsidRPr="00E06E4F">
        <w:rPr>
          <w:sz w:val="30"/>
          <w:szCs w:val="30"/>
        </w:rPr>
        <w:t>In 2010 the Senate Judiciary Committee held a hearing.</w:t>
      </w:r>
    </w:p>
    <w:p w14:paraId="054708B0" w14:textId="12F62B10" w:rsidR="009B1B8A" w:rsidRPr="00E06E4F" w:rsidRDefault="00584352" w:rsidP="00ED2681">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9B1B8A" w:rsidRPr="00E06E4F">
        <w:rPr>
          <w:sz w:val="30"/>
          <w:szCs w:val="30"/>
        </w:rPr>
        <w:t>In 2011 a hearing highlighted CEDAW.</w:t>
      </w:r>
    </w:p>
    <w:p w14:paraId="540BABCA" w14:textId="6300442D" w:rsidR="00ED2681" w:rsidRPr="00E06E4F" w:rsidRDefault="00E55564" w:rsidP="00ED2681">
      <w:pPr>
        <w:pBdr>
          <w:bottom w:val="single" w:sz="6" w:space="1" w:color="auto"/>
        </w:pBdr>
        <w:rPr>
          <w:rFonts w:ascii="Calibri" w:eastAsia="Calibri" w:hAnsi="Calibri" w:cs="Calibri"/>
          <w:b/>
          <w:bCs/>
          <w:color w:val="000000" w:themeColor="text1"/>
          <w:sz w:val="30"/>
          <w:szCs w:val="30"/>
        </w:rPr>
      </w:pPr>
      <w:r w:rsidRPr="00E06E4F">
        <w:rPr>
          <w:sz w:val="30"/>
          <w:szCs w:val="30"/>
        </w:rPr>
        <w:lastRenderedPageBreak/>
        <w:t>There was a bipartisan meeting of a sub-committee of S</w:t>
      </w:r>
      <w:r w:rsidR="00A53AF2" w:rsidRPr="00E06E4F">
        <w:rPr>
          <w:sz w:val="30"/>
          <w:szCs w:val="30"/>
        </w:rPr>
        <w:t>enate Foreign Relations Committee</w:t>
      </w:r>
      <w:r w:rsidRPr="00E06E4F">
        <w:rPr>
          <w:sz w:val="30"/>
          <w:szCs w:val="30"/>
        </w:rPr>
        <w:t xml:space="preserve"> senators in 2014, men and women, urging support.</w:t>
      </w:r>
      <w:r w:rsidR="00584352" w:rsidRPr="00E06E4F">
        <w:rPr>
          <w:sz w:val="30"/>
          <w:szCs w:val="30"/>
        </w:rPr>
        <w:t xml:space="preserve"> </w:t>
      </w:r>
      <w:r w:rsidR="00584352" w:rsidRPr="00E06E4F">
        <w:rPr>
          <w:rFonts w:ascii="Calibri" w:eastAsia="Calibri" w:hAnsi="Calibri" w:cs="Calibri"/>
          <w:b/>
          <w:bCs/>
          <w:color w:val="000000" w:themeColor="text1"/>
          <w:sz w:val="30"/>
          <w:szCs w:val="30"/>
        </w:rPr>
        <w:t>[click]</w:t>
      </w:r>
    </w:p>
    <w:p w14:paraId="5ECA46D6" w14:textId="427606BE" w:rsidR="00E55564" w:rsidRPr="00E06E4F" w:rsidRDefault="00E55564" w:rsidP="00ED2681">
      <w:pPr>
        <w:rPr>
          <w:b/>
          <w:sz w:val="30"/>
          <w:szCs w:val="30"/>
        </w:rPr>
      </w:pPr>
      <w:r w:rsidRPr="00E06E4F">
        <w:rPr>
          <w:b/>
          <w:sz w:val="30"/>
          <w:szCs w:val="30"/>
        </w:rPr>
        <w:t>[</w:t>
      </w:r>
      <w:r w:rsidR="00300723" w:rsidRPr="00E06E4F">
        <w:rPr>
          <w:b/>
          <w:sz w:val="30"/>
          <w:szCs w:val="30"/>
        </w:rPr>
        <w:t>Slide 2</w:t>
      </w:r>
      <w:r w:rsidR="00584352" w:rsidRPr="00E06E4F">
        <w:rPr>
          <w:b/>
          <w:sz w:val="30"/>
          <w:szCs w:val="30"/>
        </w:rPr>
        <w:t>1</w:t>
      </w:r>
      <w:r w:rsidR="00300723" w:rsidRPr="00E06E4F">
        <w:rPr>
          <w:b/>
          <w:sz w:val="30"/>
          <w:szCs w:val="30"/>
        </w:rPr>
        <w:t xml:space="preserve"> - </w:t>
      </w:r>
      <w:r w:rsidRPr="00E06E4F">
        <w:rPr>
          <w:b/>
          <w:sz w:val="30"/>
          <w:szCs w:val="30"/>
        </w:rPr>
        <w:t>Obstacles to ratification]</w:t>
      </w:r>
    </w:p>
    <w:p w14:paraId="110C7382" w14:textId="2BD6857C" w:rsidR="00E55564" w:rsidRPr="00E06E4F" w:rsidRDefault="00584352" w:rsidP="009B1B8A">
      <w:pPr>
        <w:rPr>
          <w:b/>
          <w:sz w:val="30"/>
          <w:szCs w:val="30"/>
        </w:rPr>
      </w:pPr>
      <w:r w:rsidRPr="00E06E4F">
        <w:rPr>
          <w:rFonts w:ascii="Calibri" w:eastAsia="Calibri" w:hAnsi="Calibri" w:cs="Calibri"/>
          <w:b/>
          <w:bCs/>
          <w:color w:val="000000" w:themeColor="text1"/>
          <w:sz w:val="30"/>
          <w:szCs w:val="30"/>
        </w:rPr>
        <w:t>[click]</w:t>
      </w:r>
      <w:r w:rsidRPr="00E06E4F">
        <w:rPr>
          <w:b/>
          <w:bCs/>
          <w:sz w:val="30"/>
          <w:szCs w:val="30"/>
        </w:rPr>
        <w:t xml:space="preserve"> </w:t>
      </w:r>
      <w:r w:rsidR="00E55564" w:rsidRPr="00E06E4F">
        <w:rPr>
          <w:sz w:val="30"/>
          <w:szCs w:val="30"/>
        </w:rPr>
        <w:t>US ‘exceptionalism’</w:t>
      </w:r>
      <w:r w:rsidR="00A53AF2" w:rsidRPr="00E06E4F">
        <w:rPr>
          <w:sz w:val="30"/>
          <w:szCs w:val="30"/>
        </w:rPr>
        <w:t xml:space="preserve"> – this is the </w:t>
      </w:r>
      <w:r w:rsidR="009B1B8A" w:rsidRPr="00E06E4F">
        <w:rPr>
          <w:sz w:val="30"/>
          <w:szCs w:val="30"/>
        </w:rPr>
        <w:t>belief</w:t>
      </w:r>
      <w:r w:rsidR="00A53AF2" w:rsidRPr="00E06E4F">
        <w:rPr>
          <w:sz w:val="30"/>
          <w:szCs w:val="30"/>
        </w:rPr>
        <w:t xml:space="preserve"> that the US is superior in human rights </w:t>
      </w:r>
      <w:r w:rsidR="009B1B8A" w:rsidRPr="00E06E4F">
        <w:rPr>
          <w:sz w:val="30"/>
          <w:szCs w:val="30"/>
        </w:rPr>
        <w:t>a</w:t>
      </w:r>
      <w:r w:rsidR="00A53AF2" w:rsidRPr="00E06E4F">
        <w:rPr>
          <w:sz w:val="30"/>
          <w:szCs w:val="30"/>
        </w:rPr>
        <w:t>nd we don’t need to participate in global programs.</w:t>
      </w:r>
    </w:p>
    <w:p w14:paraId="5DDC1D67" w14:textId="380D9DE5" w:rsidR="00A53AF2" w:rsidRPr="00E06E4F" w:rsidRDefault="00584352" w:rsidP="00A53AF2">
      <w:pPr>
        <w:rPr>
          <w:b/>
          <w:bCs/>
          <w:sz w:val="30"/>
          <w:szCs w:val="30"/>
        </w:rPr>
      </w:pPr>
      <w:r w:rsidRPr="00E06E4F">
        <w:rPr>
          <w:rFonts w:ascii="Calibri" w:eastAsia="Calibri" w:hAnsi="Calibri" w:cs="Calibri"/>
          <w:b/>
          <w:bCs/>
          <w:color w:val="000000" w:themeColor="text1"/>
          <w:sz w:val="30"/>
          <w:szCs w:val="30"/>
        </w:rPr>
        <w:t>[click]</w:t>
      </w:r>
      <w:r w:rsidRPr="00E06E4F">
        <w:rPr>
          <w:b/>
          <w:bCs/>
          <w:sz w:val="30"/>
          <w:szCs w:val="30"/>
        </w:rPr>
        <w:t xml:space="preserve"> </w:t>
      </w:r>
      <w:r w:rsidR="0B42FAE9" w:rsidRPr="00E06E4F">
        <w:rPr>
          <w:sz w:val="30"/>
          <w:szCs w:val="30"/>
        </w:rPr>
        <w:t>No ‘Proxmire for CEDAW’ – There is a compelling Wisconsin story here.  William Proxmire, shown here, was a senator from Wisconsin from 1957 to 1989, the longest-serving Wisconsin senator in history. He took on something that lent him ‘hero’ status for many of us.</w:t>
      </w:r>
    </w:p>
    <w:p w14:paraId="0149F284" w14:textId="36DAEF67" w:rsidR="00A53AF2" w:rsidRPr="00E06E4F" w:rsidRDefault="00A53AF2" w:rsidP="00A53AF2">
      <w:pPr>
        <w:rPr>
          <w:sz w:val="30"/>
          <w:szCs w:val="30"/>
        </w:rPr>
      </w:pPr>
      <w:r w:rsidRPr="00E06E4F">
        <w:rPr>
          <w:sz w:val="30"/>
          <w:szCs w:val="30"/>
        </w:rPr>
        <w:t>In 1948, the day before the Universal Declaration of Human Rights was passed at the U</w:t>
      </w:r>
      <w:r w:rsidR="003A3FE5" w:rsidRPr="00E06E4F">
        <w:rPr>
          <w:sz w:val="30"/>
          <w:szCs w:val="30"/>
        </w:rPr>
        <w:t xml:space="preserve">nited </w:t>
      </w:r>
      <w:r w:rsidRPr="00E06E4F">
        <w:rPr>
          <w:sz w:val="30"/>
          <w:szCs w:val="30"/>
        </w:rPr>
        <w:t>N</w:t>
      </w:r>
      <w:r w:rsidR="003A3FE5" w:rsidRPr="00E06E4F">
        <w:rPr>
          <w:sz w:val="30"/>
          <w:szCs w:val="30"/>
        </w:rPr>
        <w:t>ations</w:t>
      </w:r>
      <w:r w:rsidRPr="00E06E4F">
        <w:rPr>
          <w:sz w:val="30"/>
          <w:szCs w:val="30"/>
        </w:rPr>
        <w:t>, the UN ratified the Convention on the Prevention and Punishment of the Crime of Genocide, known as the Genocide Convention.  As with CEDAW, individual countries had to bring it to their own legislatures for approval.</w:t>
      </w:r>
    </w:p>
    <w:p w14:paraId="2FADC90E" w14:textId="041C63DD" w:rsidR="00A53AF2" w:rsidRPr="00E06E4F" w:rsidRDefault="00A53AF2" w:rsidP="00A53AF2">
      <w:pPr>
        <w:rPr>
          <w:sz w:val="30"/>
          <w:szCs w:val="30"/>
        </w:rPr>
      </w:pPr>
      <w:r w:rsidRPr="00E06E4F">
        <w:rPr>
          <w:sz w:val="30"/>
          <w:szCs w:val="30"/>
        </w:rPr>
        <w:t>Years went on, and then decades, and the US still hadn’t ratified the Genocide Convention.</w:t>
      </w:r>
    </w:p>
    <w:p w14:paraId="6C682217" w14:textId="6DE33073" w:rsidR="00A53AF2" w:rsidRPr="00E06E4F" w:rsidRDefault="00A53AF2" w:rsidP="00A53AF2">
      <w:pPr>
        <w:rPr>
          <w:sz w:val="30"/>
          <w:szCs w:val="30"/>
        </w:rPr>
      </w:pPr>
      <w:r w:rsidRPr="00E06E4F">
        <w:rPr>
          <w:sz w:val="30"/>
          <w:szCs w:val="30"/>
        </w:rPr>
        <w:t>Finally, in the 1960s, Sen. Proxmire was asked if he would advocate for it.  He said yes; he thought it would be a slam-dunk.</w:t>
      </w:r>
    </w:p>
    <w:p w14:paraId="791AC6EC" w14:textId="4CDD3B5C" w:rsidR="00A53AF2" w:rsidRPr="00E06E4F" w:rsidRDefault="00A53AF2" w:rsidP="00A53AF2">
      <w:pPr>
        <w:rPr>
          <w:rFonts w:cstheme="minorHAnsi"/>
          <w:color w:val="202122"/>
          <w:sz w:val="30"/>
          <w:szCs w:val="30"/>
          <w:shd w:val="clear" w:color="auto" w:fill="FFFFFF"/>
        </w:rPr>
      </w:pPr>
      <w:r w:rsidRPr="00E06E4F">
        <w:rPr>
          <w:rFonts w:cstheme="minorHAnsi"/>
          <w:color w:val="202122"/>
          <w:sz w:val="30"/>
          <w:szCs w:val="30"/>
          <w:shd w:val="clear" w:color="auto" w:fill="FFFFFF"/>
        </w:rPr>
        <w:t xml:space="preserve">From 1967 until 1986, </w:t>
      </w:r>
      <w:r w:rsidR="003A3FE5" w:rsidRPr="00E06E4F">
        <w:rPr>
          <w:rFonts w:cstheme="minorHAnsi"/>
          <w:color w:val="202122"/>
          <w:sz w:val="30"/>
          <w:szCs w:val="30"/>
          <w:shd w:val="clear" w:color="auto" w:fill="FFFFFF"/>
        </w:rPr>
        <w:t xml:space="preserve">Sen. </w:t>
      </w:r>
      <w:r w:rsidRPr="00E06E4F">
        <w:rPr>
          <w:rFonts w:cstheme="minorHAnsi"/>
          <w:color w:val="202122"/>
          <w:sz w:val="30"/>
          <w:szCs w:val="30"/>
          <w:shd w:val="clear" w:color="auto" w:fill="FFFFFF"/>
        </w:rPr>
        <w:t>Proxmire gave speeches every single day that the Senate was in session</w:t>
      </w:r>
      <w:r w:rsidR="004C31F1" w:rsidRPr="00E06E4F">
        <w:rPr>
          <w:rFonts w:cstheme="minorHAnsi"/>
          <w:color w:val="202122"/>
          <w:sz w:val="30"/>
          <w:szCs w:val="30"/>
          <w:shd w:val="clear" w:color="auto" w:fill="FFFFFF"/>
        </w:rPr>
        <w:t>, a speech a day</w:t>
      </w:r>
      <w:r w:rsidRPr="00E06E4F">
        <w:rPr>
          <w:rFonts w:cstheme="minorHAnsi"/>
          <w:color w:val="202122"/>
          <w:sz w:val="30"/>
          <w:szCs w:val="30"/>
          <w:shd w:val="clear" w:color="auto" w:fill="FFFFFF"/>
        </w:rPr>
        <w:t xml:space="preserve"> for 19 years, 3,211 speeches, every one of them </w:t>
      </w:r>
      <w:r w:rsidR="004C31F1" w:rsidRPr="00E06E4F">
        <w:rPr>
          <w:rFonts w:cstheme="minorHAnsi"/>
          <w:color w:val="202122"/>
          <w:sz w:val="30"/>
          <w:szCs w:val="30"/>
          <w:shd w:val="clear" w:color="auto" w:fill="FFFFFF"/>
        </w:rPr>
        <w:t>unique</w:t>
      </w:r>
      <w:r w:rsidRPr="00E06E4F">
        <w:rPr>
          <w:rFonts w:cstheme="minorHAnsi"/>
          <w:color w:val="202122"/>
          <w:sz w:val="30"/>
          <w:szCs w:val="30"/>
          <w:shd w:val="clear" w:color="auto" w:fill="FFFFFF"/>
        </w:rPr>
        <w:t xml:space="preserve">, until the Senate </w:t>
      </w:r>
      <w:r w:rsidR="004C31F1" w:rsidRPr="00E06E4F">
        <w:rPr>
          <w:rFonts w:cstheme="minorHAnsi"/>
          <w:color w:val="202122"/>
          <w:sz w:val="30"/>
          <w:szCs w:val="30"/>
          <w:shd w:val="clear" w:color="auto" w:fill="FFFFFF"/>
        </w:rPr>
        <w:t xml:space="preserve">finally ratified </w:t>
      </w:r>
      <w:r w:rsidRPr="00E06E4F">
        <w:rPr>
          <w:rFonts w:cstheme="minorHAnsi"/>
          <w:color w:val="202122"/>
          <w:sz w:val="30"/>
          <w:szCs w:val="30"/>
          <w:shd w:val="clear" w:color="auto" w:fill="FFFFFF"/>
        </w:rPr>
        <w:t xml:space="preserve">the </w:t>
      </w:r>
      <w:r w:rsidR="004C31F1" w:rsidRPr="00E06E4F">
        <w:rPr>
          <w:rFonts w:cstheme="minorHAnsi"/>
          <w:color w:val="202122"/>
          <w:sz w:val="30"/>
          <w:szCs w:val="30"/>
          <w:shd w:val="clear" w:color="auto" w:fill="FFFFFF"/>
        </w:rPr>
        <w:t>Genocide C</w:t>
      </w:r>
      <w:r w:rsidRPr="00E06E4F">
        <w:rPr>
          <w:rFonts w:cstheme="minorHAnsi"/>
          <w:color w:val="202122"/>
          <w:sz w:val="30"/>
          <w:szCs w:val="30"/>
          <w:shd w:val="clear" w:color="auto" w:fill="FFFFFF"/>
        </w:rPr>
        <w:t>onvention</w:t>
      </w:r>
      <w:r w:rsidR="004C31F1" w:rsidRPr="00E06E4F">
        <w:rPr>
          <w:rFonts w:cstheme="minorHAnsi"/>
          <w:color w:val="202122"/>
          <w:sz w:val="30"/>
          <w:szCs w:val="30"/>
          <w:shd w:val="clear" w:color="auto" w:fill="FFFFFF"/>
        </w:rPr>
        <w:t xml:space="preserve"> in 1986. It was signed into law in 1988 – 40 years after it was passed by the UN.</w:t>
      </w:r>
    </w:p>
    <w:p w14:paraId="405A0666" w14:textId="2E8CCDBB" w:rsidR="004C31F1" w:rsidRDefault="004C31F1" w:rsidP="41F46DF9">
      <w:pPr>
        <w:rPr>
          <w:color w:val="202122"/>
          <w:sz w:val="30"/>
          <w:szCs w:val="30"/>
          <w:shd w:val="clear" w:color="auto" w:fill="FFFFFF"/>
        </w:rPr>
      </w:pPr>
      <w:r w:rsidRPr="00E06E4F">
        <w:rPr>
          <w:color w:val="202122"/>
          <w:sz w:val="30"/>
          <w:szCs w:val="30"/>
          <w:shd w:val="clear" w:color="auto" w:fill="FFFFFF"/>
        </w:rPr>
        <w:t>We haven’t had a Proxmire for CEDAW – yet. Perhaps a senator will step up in honor of Proxmire</w:t>
      </w:r>
      <w:r w:rsidR="003A3FE5" w:rsidRPr="00E06E4F">
        <w:rPr>
          <w:color w:val="202122"/>
          <w:sz w:val="30"/>
          <w:szCs w:val="30"/>
          <w:shd w:val="clear" w:color="auto" w:fill="FFFFFF"/>
        </w:rPr>
        <w:t xml:space="preserve"> and following in his path</w:t>
      </w:r>
      <w:r w:rsidRPr="00E06E4F">
        <w:rPr>
          <w:color w:val="202122"/>
          <w:sz w:val="30"/>
          <w:szCs w:val="30"/>
          <w:shd w:val="clear" w:color="auto" w:fill="FFFFFF"/>
        </w:rPr>
        <w:t>.</w:t>
      </w:r>
    </w:p>
    <w:p w14:paraId="018C9F4B" w14:textId="77777777" w:rsidR="00176F21" w:rsidRDefault="00176F21" w:rsidP="41F46DF9">
      <w:pPr>
        <w:rPr>
          <w:color w:val="202122"/>
          <w:sz w:val="30"/>
          <w:szCs w:val="30"/>
          <w:shd w:val="clear" w:color="auto" w:fill="FFFFFF"/>
        </w:rPr>
      </w:pPr>
    </w:p>
    <w:p w14:paraId="2B0A0916" w14:textId="77777777" w:rsidR="00176F21" w:rsidRPr="00E06E4F" w:rsidRDefault="00176F21" w:rsidP="41F46DF9">
      <w:pPr>
        <w:rPr>
          <w:color w:val="202122"/>
          <w:sz w:val="30"/>
          <w:szCs w:val="30"/>
          <w:shd w:val="clear" w:color="auto" w:fill="FFFFFF"/>
        </w:rPr>
      </w:pPr>
    </w:p>
    <w:p w14:paraId="21000209" w14:textId="3A39589E" w:rsidR="00135E24" w:rsidRPr="00E06E4F" w:rsidRDefault="00584352" w:rsidP="00ED2681">
      <w:pPr>
        <w:rPr>
          <w:sz w:val="30"/>
          <w:szCs w:val="30"/>
        </w:rPr>
      </w:pPr>
      <w:r w:rsidRPr="00E06E4F">
        <w:rPr>
          <w:rFonts w:ascii="Calibri" w:eastAsia="Calibri" w:hAnsi="Calibri" w:cs="Calibri"/>
          <w:b/>
          <w:bCs/>
          <w:color w:val="000000" w:themeColor="text1"/>
          <w:sz w:val="30"/>
          <w:szCs w:val="30"/>
        </w:rPr>
        <w:lastRenderedPageBreak/>
        <w:t>[click]</w:t>
      </w:r>
      <w:r w:rsidRPr="00E06E4F">
        <w:rPr>
          <w:rFonts w:ascii="Calibri" w:eastAsia="Calibri" w:hAnsi="Calibri" w:cs="Calibri"/>
          <w:b/>
          <w:bCs/>
          <w:color w:val="000000" w:themeColor="text1"/>
          <w:sz w:val="30"/>
          <w:szCs w:val="30"/>
        </w:rPr>
        <w:t xml:space="preserve"> </w:t>
      </w:r>
      <w:r w:rsidR="00135E24" w:rsidRPr="00E06E4F">
        <w:rPr>
          <w:sz w:val="30"/>
          <w:szCs w:val="30"/>
        </w:rPr>
        <w:t>Misunderstandings</w:t>
      </w:r>
    </w:p>
    <w:p w14:paraId="31983D8F" w14:textId="180FBC96" w:rsidR="004C31F1" w:rsidRPr="00E06E4F" w:rsidRDefault="004C31F1" w:rsidP="00ED2681">
      <w:pPr>
        <w:pBdr>
          <w:bottom w:val="single" w:sz="6" w:space="1" w:color="auto"/>
        </w:pBdr>
        <w:rPr>
          <w:rFonts w:ascii="Calibri" w:eastAsia="Calibri" w:hAnsi="Calibri" w:cs="Calibri"/>
          <w:b/>
          <w:bCs/>
          <w:color w:val="000000" w:themeColor="text1"/>
          <w:sz w:val="30"/>
          <w:szCs w:val="30"/>
        </w:rPr>
      </w:pPr>
      <w:r w:rsidRPr="00E06E4F">
        <w:rPr>
          <w:sz w:val="30"/>
          <w:szCs w:val="30"/>
        </w:rPr>
        <w:t>There are some widely-held misunderstandings, what I call ‘myths,’ about CEDA</w:t>
      </w:r>
      <w:r w:rsidR="003A3FE5" w:rsidRPr="00E06E4F">
        <w:rPr>
          <w:sz w:val="30"/>
          <w:szCs w:val="30"/>
        </w:rPr>
        <w:t>W</w:t>
      </w:r>
      <w:r w:rsidRPr="00E06E4F">
        <w:rPr>
          <w:sz w:val="30"/>
          <w:szCs w:val="30"/>
        </w:rPr>
        <w:t>.</w:t>
      </w:r>
      <w:r w:rsidR="00584352" w:rsidRPr="00E06E4F">
        <w:rPr>
          <w:sz w:val="30"/>
          <w:szCs w:val="30"/>
        </w:rPr>
        <w:t xml:space="preserve"> </w:t>
      </w:r>
      <w:r w:rsidR="00584352" w:rsidRPr="00E06E4F">
        <w:rPr>
          <w:rFonts w:ascii="Calibri" w:eastAsia="Calibri" w:hAnsi="Calibri" w:cs="Calibri"/>
          <w:b/>
          <w:bCs/>
          <w:color w:val="000000" w:themeColor="text1"/>
          <w:sz w:val="30"/>
          <w:szCs w:val="30"/>
        </w:rPr>
        <w:t>[click]</w:t>
      </w:r>
    </w:p>
    <w:p w14:paraId="185AC9AC" w14:textId="1F11A393" w:rsidR="00E55564" w:rsidRPr="00E06E4F" w:rsidRDefault="00E55564" w:rsidP="00ED2681">
      <w:pPr>
        <w:rPr>
          <w:sz w:val="30"/>
          <w:szCs w:val="30"/>
        </w:rPr>
      </w:pPr>
      <w:r w:rsidRPr="00E06E4F">
        <w:rPr>
          <w:b/>
          <w:sz w:val="30"/>
          <w:szCs w:val="30"/>
        </w:rPr>
        <w:t>[</w:t>
      </w:r>
      <w:r w:rsidR="00300723" w:rsidRPr="00E06E4F">
        <w:rPr>
          <w:b/>
          <w:sz w:val="30"/>
          <w:szCs w:val="30"/>
        </w:rPr>
        <w:t>Slide 2</w:t>
      </w:r>
      <w:r w:rsidR="00584352" w:rsidRPr="00E06E4F">
        <w:rPr>
          <w:b/>
          <w:sz w:val="30"/>
          <w:szCs w:val="30"/>
        </w:rPr>
        <w:t>2</w:t>
      </w:r>
      <w:r w:rsidR="00300723" w:rsidRPr="00E06E4F">
        <w:rPr>
          <w:b/>
          <w:sz w:val="30"/>
          <w:szCs w:val="30"/>
        </w:rPr>
        <w:t xml:space="preserve"> - </w:t>
      </w:r>
      <w:r w:rsidRPr="00E06E4F">
        <w:rPr>
          <w:b/>
          <w:sz w:val="30"/>
          <w:szCs w:val="30"/>
        </w:rPr>
        <w:t>Myth 1]</w:t>
      </w:r>
      <w:r w:rsidRPr="00E06E4F">
        <w:rPr>
          <w:sz w:val="30"/>
          <w:szCs w:val="30"/>
        </w:rPr>
        <w:t xml:space="preserve">  </w:t>
      </w:r>
    </w:p>
    <w:p w14:paraId="6DF77A03" w14:textId="2AB11BB3" w:rsidR="00135E24" w:rsidRPr="00E06E4F" w:rsidRDefault="00584352" w:rsidP="00135E24">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135E24" w:rsidRPr="00E06E4F">
        <w:rPr>
          <w:bCs/>
          <w:sz w:val="30"/>
          <w:szCs w:val="30"/>
        </w:rPr>
        <w:t>MYTH #1</w:t>
      </w:r>
    </w:p>
    <w:p w14:paraId="4A10BD93" w14:textId="4F646712" w:rsidR="00135E24" w:rsidRPr="00E06E4F" w:rsidRDefault="00135E24" w:rsidP="00135E24">
      <w:pPr>
        <w:rPr>
          <w:sz w:val="30"/>
          <w:szCs w:val="30"/>
        </w:rPr>
      </w:pPr>
      <w:r w:rsidRPr="00E06E4F">
        <w:rPr>
          <w:bCs/>
          <w:sz w:val="30"/>
          <w:szCs w:val="30"/>
        </w:rPr>
        <w:t>Ratification would give the international community too much power over U.S. law.</w:t>
      </w:r>
    </w:p>
    <w:p w14:paraId="7F458D3C" w14:textId="53A2C243" w:rsidR="00135E24" w:rsidRPr="00E06E4F" w:rsidRDefault="00584352" w:rsidP="00135E24">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135E24" w:rsidRPr="00E06E4F">
        <w:rPr>
          <w:bCs/>
          <w:sz w:val="30"/>
          <w:szCs w:val="30"/>
        </w:rPr>
        <w:t>FACT</w:t>
      </w:r>
    </w:p>
    <w:p w14:paraId="2A483906" w14:textId="59D3028B" w:rsidR="00135E24" w:rsidRPr="00E06E4F" w:rsidRDefault="00135E24" w:rsidP="00ED2681">
      <w:pPr>
        <w:pBdr>
          <w:bottom w:val="single" w:sz="6" w:space="1" w:color="auto"/>
        </w:pBdr>
        <w:rPr>
          <w:rFonts w:ascii="Calibri" w:eastAsia="Calibri" w:hAnsi="Calibri" w:cs="Calibri"/>
          <w:b/>
          <w:bCs/>
          <w:color w:val="000000" w:themeColor="text1"/>
          <w:sz w:val="30"/>
          <w:szCs w:val="30"/>
        </w:rPr>
      </w:pPr>
      <w:r w:rsidRPr="00E06E4F">
        <w:rPr>
          <w:bCs/>
          <w:sz w:val="30"/>
          <w:szCs w:val="30"/>
        </w:rPr>
        <w:t xml:space="preserve">Bills to implement CEDAW provisions would have to be passed in the House and Senate. </w:t>
      </w:r>
      <w:r w:rsidR="00584352" w:rsidRPr="00E06E4F">
        <w:rPr>
          <w:rFonts w:ascii="Calibri" w:eastAsia="Calibri" w:hAnsi="Calibri" w:cs="Calibri"/>
          <w:b/>
          <w:bCs/>
          <w:color w:val="000000" w:themeColor="text1"/>
          <w:sz w:val="30"/>
          <w:szCs w:val="30"/>
        </w:rPr>
        <w:t>[click]</w:t>
      </w:r>
    </w:p>
    <w:p w14:paraId="2FC06955" w14:textId="0863DD48" w:rsidR="00E55564" w:rsidRPr="00E06E4F" w:rsidRDefault="00E55564" w:rsidP="00ED2681">
      <w:pPr>
        <w:rPr>
          <w:b/>
          <w:sz w:val="30"/>
          <w:szCs w:val="30"/>
        </w:rPr>
      </w:pPr>
      <w:r w:rsidRPr="00E06E4F">
        <w:rPr>
          <w:b/>
          <w:sz w:val="30"/>
          <w:szCs w:val="30"/>
        </w:rPr>
        <w:t>[</w:t>
      </w:r>
      <w:r w:rsidR="00300723" w:rsidRPr="00E06E4F">
        <w:rPr>
          <w:b/>
          <w:sz w:val="30"/>
          <w:szCs w:val="30"/>
        </w:rPr>
        <w:t>Slide 2</w:t>
      </w:r>
      <w:r w:rsidR="00584352" w:rsidRPr="00E06E4F">
        <w:rPr>
          <w:b/>
          <w:sz w:val="30"/>
          <w:szCs w:val="30"/>
        </w:rPr>
        <w:t>3</w:t>
      </w:r>
      <w:r w:rsidR="00300723" w:rsidRPr="00E06E4F">
        <w:rPr>
          <w:b/>
          <w:sz w:val="30"/>
          <w:szCs w:val="30"/>
        </w:rPr>
        <w:t xml:space="preserve"> - </w:t>
      </w:r>
      <w:r w:rsidRPr="00E06E4F">
        <w:rPr>
          <w:b/>
          <w:sz w:val="30"/>
          <w:szCs w:val="30"/>
        </w:rPr>
        <w:t xml:space="preserve">Myth 2] </w:t>
      </w:r>
    </w:p>
    <w:p w14:paraId="0395A6AB" w14:textId="22658B2E" w:rsidR="00135E24" w:rsidRPr="00E06E4F" w:rsidRDefault="00584352" w:rsidP="00135E24">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135E24" w:rsidRPr="00E06E4F">
        <w:rPr>
          <w:bCs/>
          <w:sz w:val="30"/>
          <w:szCs w:val="30"/>
        </w:rPr>
        <w:t>MYTH #2</w:t>
      </w:r>
    </w:p>
    <w:p w14:paraId="1F2797DC" w14:textId="0D0C2536" w:rsidR="00135E24" w:rsidRPr="00E06E4F" w:rsidRDefault="00584352" w:rsidP="00135E24">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135E24" w:rsidRPr="00E06E4F">
        <w:rPr>
          <w:bCs/>
          <w:sz w:val="30"/>
          <w:szCs w:val="30"/>
        </w:rPr>
        <w:t xml:space="preserve">Discrimination is too broadly defined in CEDAW.  Implementation would result in “frivolous” lawsuits. </w:t>
      </w:r>
    </w:p>
    <w:p w14:paraId="4CF98D11" w14:textId="08A34530" w:rsidR="00135E24" w:rsidRPr="00E06E4F" w:rsidRDefault="00584352" w:rsidP="00135E24">
      <w:pPr>
        <w:rPr>
          <w:sz w:val="30"/>
          <w:szCs w:val="30"/>
        </w:rPr>
      </w:pPr>
      <w:r w:rsidRPr="00E06E4F">
        <w:rPr>
          <w:rFonts w:ascii="Calibri" w:eastAsia="Calibri" w:hAnsi="Calibri" w:cs="Calibri"/>
          <w:b/>
          <w:bCs/>
          <w:color w:val="000000" w:themeColor="text1"/>
          <w:sz w:val="30"/>
          <w:szCs w:val="30"/>
        </w:rPr>
        <w:t>[click]</w:t>
      </w:r>
      <w:r w:rsidR="00E06E4F" w:rsidRPr="00E06E4F">
        <w:rPr>
          <w:rFonts w:ascii="Calibri" w:eastAsia="Calibri" w:hAnsi="Calibri" w:cs="Calibri"/>
          <w:b/>
          <w:bCs/>
          <w:color w:val="000000" w:themeColor="text1"/>
          <w:sz w:val="30"/>
          <w:szCs w:val="30"/>
        </w:rPr>
        <w:t xml:space="preserve"> </w:t>
      </w:r>
      <w:r w:rsidR="00135E24" w:rsidRPr="00E06E4F">
        <w:rPr>
          <w:bCs/>
          <w:sz w:val="30"/>
          <w:szCs w:val="30"/>
        </w:rPr>
        <w:t>FACT</w:t>
      </w:r>
    </w:p>
    <w:p w14:paraId="1CA59D38" w14:textId="1FB35868" w:rsidR="00135E24" w:rsidRPr="00E06E4F" w:rsidRDefault="00584352" w:rsidP="00ED2681">
      <w:pPr>
        <w:pBdr>
          <w:bottom w:val="single" w:sz="6" w:space="1" w:color="auto"/>
        </w:pBdr>
        <w:rPr>
          <w:rFonts w:ascii="Calibri" w:eastAsia="Calibri" w:hAnsi="Calibri" w:cs="Calibri"/>
          <w:b/>
          <w:bCs/>
          <w:color w:val="000000" w:themeColor="text1"/>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135E24" w:rsidRPr="00E06E4F">
        <w:rPr>
          <w:bCs/>
          <w:sz w:val="30"/>
          <w:szCs w:val="30"/>
          <w:lang w:val="en-GB"/>
        </w:rPr>
        <w:t>The same strict standards would apply to sex discrimination claims that apply to race discrimination.</w:t>
      </w:r>
      <w:r w:rsidR="00135E24" w:rsidRPr="00E06E4F">
        <w:rPr>
          <w:bCs/>
          <w:sz w:val="30"/>
          <w:szCs w:val="30"/>
        </w:rPr>
        <w:t xml:space="preserve"> CEDAW wouldn’t result in frivolous lawsuits any more than challenges to race discrimination</w:t>
      </w:r>
      <w:r w:rsidR="000660BE" w:rsidRPr="00E06E4F">
        <w:rPr>
          <w:bCs/>
          <w:sz w:val="30"/>
          <w:szCs w:val="30"/>
        </w:rPr>
        <w:t xml:space="preserve"> have done</w:t>
      </w:r>
      <w:r w:rsidR="00135E24" w:rsidRPr="00E06E4F">
        <w:rPr>
          <w:bCs/>
          <w:sz w:val="30"/>
          <w:szCs w:val="30"/>
        </w:rPr>
        <w:t>.</w:t>
      </w:r>
      <w:r w:rsidRPr="00E06E4F">
        <w:rPr>
          <w:bCs/>
          <w:sz w:val="30"/>
          <w:szCs w:val="30"/>
        </w:rPr>
        <w:t xml:space="preserve"> </w:t>
      </w:r>
      <w:r w:rsidRPr="00E06E4F">
        <w:rPr>
          <w:rFonts w:ascii="Calibri" w:eastAsia="Calibri" w:hAnsi="Calibri" w:cs="Calibri"/>
          <w:b/>
          <w:bCs/>
          <w:color w:val="000000" w:themeColor="text1"/>
          <w:sz w:val="30"/>
          <w:szCs w:val="30"/>
        </w:rPr>
        <w:t>[click]</w:t>
      </w:r>
    </w:p>
    <w:p w14:paraId="188D313B" w14:textId="73A1FDF2" w:rsidR="00E55564" w:rsidRPr="00E06E4F" w:rsidRDefault="00E55564" w:rsidP="00ED2681">
      <w:pPr>
        <w:rPr>
          <w:sz w:val="30"/>
          <w:szCs w:val="30"/>
        </w:rPr>
      </w:pPr>
      <w:r w:rsidRPr="00E06E4F">
        <w:rPr>
          <w:b/>
          <w:sz w:val="30"/>
          <w:szCs w:val="30"/>
        </w:rPr>
        <w:t>[</w:t>
      </w:r>
      <w:r w:rsidR="00300723" w:rsidRPr="00E06E4F">
        <w:rPr>
          <w:b/>
          <w:sz w:val="30"/>
          <w:szCs w:val="30"/>
        </w:rPr>
        <w:t>Slide 2</w:t>
      </w:r>
      <w:r w:rsidR="00584352" w:rsidRPr="00E06E4F">
        <w:rPr>
          <w:b/>
          <w:sz w:val="30"/>
          <w:szCs w:val="30"/>
        </w:rPr>
        <w:t>4</w:t>
      </w:r>
      <w:r w:rsidR="00300723" w:rsidRPr="00E06E4F">
        <w:rPr>
          <w:b/>
          <w:sz w:val="30"/>
          <w:szCs w:val="30"/>
        </w:rPr>
        <w:t xml:space="preserve"> - </w:t>
      </w:r>
      <w:r w:rsidRPr="00E06E4F">
        <w:rPr>
          <w:b/>
          <w:sz w:val="30"/>
          <w:szCs w:val="30"/>
        </w:rPr>
        <w:t>Myth 3]</w:t>
      </w:r>
      <w:r w:rsidRPr="00E06E4F">
        <w:rPr>
          <w:sz w:val="30"/>
          <w:szCs w:val="30"/>
        </w:rPr>
        <w:t xml:space="preserve"> </w:t>
      </w:r>
    </w:p>
    <w:p w14:paraId="7BA66DA3" w14:textId="77518B07" w:rsidR="00135E24" w:rsidRPr="00E06E4F" w:rsidRDefault="00F85EB8" w:rsidP="00135E24">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135E24" w:rsidRPr="00E06E4F">
        <w:rPr>
          <w:bCs/>
          <w:sz w:val="30"/>
          <w:szCs w:val="30"/>
        </w:rPr>
        <w:t>MYTH #3</w:t>
      </w:r>
    </w:p>
    <w:p w14:paraId="3AC8F1D0" w14:textId="46310FA9" w:rsidR="00135E24" w:rsidRPr="00E06E4F" w:rsidRDefault="00F85EB8" w:rsidP="00135E24">
      <w:pPr>
        <w:rPr>
          <w:sz w:val="30"/>
          <w:szCs w:val="30"/>
        </w:rPr>
      </w:pPr>
      <w:r w:rsidRPr="00E06E4F">
        <w:rPr>
          <w:rFonts w:ascii="Calibri" w:eastAsia="Calibri" w:hAnsi="Calibri" w:cs="Calibri"/>
          <w:b/>
          <w:bCs/>
          <w:color w:val="000000" w:themeColor="text1"/>
          <w:sz w:val="30"/>
          <w:szCs w:val="30"/>
        </w:rPr>
        <w:t>[click]</w:t>
      </w:r>
      <w:r w:rsidR="00135E24" w:rsidRPr="00E06E4F">
        <w:rPr>
          <w:bCs/>
          <w:sz w:val="30"/>
          <w:szCs w:val="30"/>
        </w:rPr>
        <w:t>CEDAW will destroy traditional family structure by redefining roles of men and women.</w:t>
      </w:r>
    </w:p>
    <w:p w14:paraId="49F18C1B" w14:textId="27061687" w:rsidR="00135E24" w:rsidRPr="00E06E4F" w:rsidRDefault="00F85EB8" w:rsidP="00135E24">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135E24" w:rsidRPr="00E06E4F">
        <w:rPr>
          <w:bCs/>
          <w:sz w:val="30"/>
          <w:szCs w:val="30"/>
        </w:rPr>
        <w:t>FACT</w:t>
      </w:r>
    </w:p>
    <w:p w14:paraId="5298D5F4" w14:textId="67A6C282" w:rsidR="00135E24" w:rsidRPr="00E06E4F" w:rsidRDefault="00F85EB8" w:rsidP="00135E24">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135E24" w:rsidRPr="00E06E4F">
        <w:rPr>
          <w:bCs/>
          <w:sz w:val="30"/>
          <w:szCs w:val="30"/>
        </w:rPr>
        <w:t xml:space="preserve">CEDAW does not regulate family life. </w:t>
      </w:r>
    </w:p>
    <w:p w14:paraId="4C54CBEE" w14:textId="739214B3" w:rsidR="00135E24" w:rsidRPr="00E06E4F" w:rsidRDefault="00F85EB8" w:rsidP="00ED2681">
      <w:pPr>
        <w:pBdr>
          <w:bottom w:val="single" w:sz="6" w:space="1" w:color="auto"/>
        </w:pBdr>
        <w:rPr>
          <w:rFonts w:ascii="Calibri" w:eastAsia="Calibri" w:hAnsi="Calibri" w:cs="Calibri"/>
          <w:b/>
          <w:bCs/>
          <w:color w:val="000000" w:themeColor="text1"/>
          <w:sz w:val="30"/>
          <w:szCs w:val="30"/>
        </w:rPr>
      </w:pPr>
      <w:r w:rsidRPr="00E06E4F">
        <w:rPr>
          <w:rFonts w:ascii="Calibri" w:eastAsia="Calibri" w:hAnsi="Calibri" w:cs="Calibri"/>
          <w:b/>
          <w:bCs/>
          <w:color w:val="000000" w:themeColor="text1"/>
          <w:sz w:val="30"/>
          <w:szCs w:val="30"/>
        </w:rPr>
        <w:lastRenderedPageBreak/>
        <w:t>[click]</w:t>
      </w:r>
      <w:r w:rsidRPr="00E06E4F">
        <w:rPr>
          <w:rFonts w:ascii="Calibri" w:eastAsia="Calibri" w:hAnsi="Calibri" w:cs="Calibri"/>
          <w:b/>
          <w:bCs/>
          <w:color w:val="000000" w:themeColor="text1"/>
          <w:sz w:val="30"/>
          <w:szCs w:val="30"/>
        </w:rPr>
        <w:t xml:space="preserve"> </w:t>
      </w:r>
      <w:r w:rsidR="00135E24" w:rsidRPr="00E06E4F">
        <w:rPr>
          <w:bCs/>
          <w:sz w:val="30"/>
          <w:szCs w:val="30"/>
        </w:rPr>
        <w:t>CEDAW urges states ‘to adopt education and information programs to eliminate prejudices and practices that hinder women’s full social equality.’</w:t>
      </w:r>
      <w:r w:rsidRPr="00E06E4F">
        <w:rPr>
          <w:bCs/>
          <w:sz w:val="30"/>
          <w:szCs w:val="30"/>
        </w:rPr>
        <w:t xml:space="preserve"> </w:t>
      </w:r>
      <w:r w:rsidRPr="00E06E4F">
        <w:rPr>
          <w:rFonts w:ascii="Calibri" w:eastAsia="Calibri" w:hAnsi="Calibri" w:cs="Calibri"/>
          <w:b/>
          <w:bCs/>
          <w:color w:val="000000" w:themeColor="text1"/>
          <w:sz w:val="30"/>
          <w:szCs w:val="30"/>
        </w:rPr>
        <w:t>[click]</w:t>
      </w:r>
    </w:p>
    <w:p w14:paraId="6C203E94" w14:textId="72101DBF" w:rsidR="00E55564" w:rsidRPr="00E06E4F" w:rsidRDefault="00E55564" w:rsidP="00ED2681">
      <w:pPr>
        <w:rPr>
          <w:sz w:val="30"/>
          <w:szCs w:val="30"/>
        </w:rPr>
      </w:pPr>
      <w:r w:rsidRPr="00E06E4F">
        <w:rPr>
          <w:b/>
          <w:sz w:val="30"/>
          <w:szCs w:val="30"/>
        </w:rPr>
        <w:t>[</w:t>
      </w:r>
      <w:r w:rsidR="00300723" w:rsidRPr="00E06E4F">
        <w:rPr>
          <w:b/>
          <w:sz w:val="30"/>
          <w:szCs w:val="30"/>
        </w:rPr>
        <w:t>Slide 2</w:t>
      </w:r>
      <w:r w:rsidR="00584352" w:rsidRPr="00E06E4F">
        <w:rPr>
          <w:b/>
          <w:sz w:val="30"/>
          <w:szCs w:val="30"/>
        </w:rPr>
        <w:t>5</w:t>
      </w:r>
      <w:r w:rsidR="00300723" w:rsidRPr="00E06E4F">
        <w:rPr>
          <w:b/>
          <w:sz w:val="30"/>
          <w:szCs w:val="30"/>
        </w:rPr>
        <w:t xml:space="preserve"> - </w:t>
      </w:r>
      <w:r w:rsidRPr="00E06E4F">
        <w:rPr>
          <w:b/>
          <w:sz w:val="30"/>
          <w:szCs w:val="30"/>
        </w:rPr>
        <w:t>Myth 4]</w:t>
      </w:r>
      <w:r w:rsidRPr="00E06E4F">
        <w:rPr>
          <w:sz w:val="30"/>
          <w:szCs w:val="30"/>
        </w:rPr>
        <w:t xml:space="preserve"> </w:t>
      </w:r>
    </w:p>
    <w:p w14:paraId="2C0D9ACB" w14:textId="19DAA0D2" w:rsidR="00974CBF" w:rsidRPr="00E06E4F" w:rsidRDefault="00F85EB8" w:rsidP="00974CBF">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974CBF" w:rsidRPr="00E06E4F">
        <w:rPr>
          <w:bCs/>
          <w:sz w:val="30"/>
          <w:szCs w:val="30"/>
        </w:rPr>
        <w:t>MYTH #4</w:t>
      </w:r>
    </w:p>
    <w:p w14:paraId="20F82E4C" w14:textId="21AC5E58" w:rsidR="00974CBF" w:rsidRPr="00E06E4F" w:rsidRDefault="00F85EB8" w:rsidP="00974CBF">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974CBF" w:rsidRPr="00E06E4F">
        <w:rPr>
          <w:bCs/>
          <w:sz w:val="30"/>
          <w:szCs w:val="30"/>
        </w:rPr>
        <w:t>CEDAW encourages abortion by promoting access to ‘family planning.’</w:t>
      </w:r>
    </w:p>
    <w:p w14:paraId="6C14D733" w14:textId="23D2B3F6" w:rsidR="00974CBF" w:rsidRPr="00E06E4F" w:rsidRDefault="00F85EB8" w:rsidP="00974CBF">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974CBF" w:rsidRPr="00E06E4F">
        <w:rPr>
          <w:bCs/>
          <w:sz w:val="30"/>
          <w:szCs w:val="30"/>
        </w:rPr>
        <w:t>FACT</w:t>
      </w:r>
    </w:p>
    <w:p w14:paraId="7690A534" w14:textId="154072D5" w:rsidR="00974CBF" w:rsidRPr="00E06E4F" w:rsidRDefault="00F85EB8" w:rsidP="00974CBF">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974CBF" w:rsidRPr="00E06E4F">
        <w:rPr>
          <w:bCs/>
          <w:sz w:val="30"/>
          <w:szCs w:val="30"/>
          <w:lang w:val="en-GB"/>
        </w:rPr>
        <w:t xml:space="preserve">CEDAW intentionally does not address abortion.  </w:t>
      </w:r>
    </w:p>
    <w:p w14:paraId="261EA877" w14:textId="2BF182EE" w:rsidR="00974CBF" w:rsidRPr="00E06E4F" w:rsidRDefault="00F85EB8" w:rsidP="00974CBF">
      <w:pPr>
        <w:rPr>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41F46DF9" w:rsidRPr="00E06E4F">
        <w:rPr>
          <w:sz w:val="30"/>
          <w:szCs w:val="30"/>
          <w:lang w:val="en-GB"/>
        </w:rPr>
        <w:t xml:space="preserve">Countries where abortion is illegal have ratified CEDAW. </w:t>
      </w: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41F46DF9" w:rsidRPr="00E06E4F">
        <w:rPr>
          <w:sz w:val="30"/>
          <w:szCs w:val="30"/>
          <w:lang w:val="en-GB"/>
        </w:rPr>
        <w:t>Examples include Burkina Faso</w:t>
      </w:r>
      <w:r w:rsidR="001D3087" w:rsidRPr="00E06E4F">
        <w:rPr>
          <w:sz w:val="30"/>
          <w:szCs w:val="30"/>
          <w:lang w:val="en-GB"/>
        </w:rPr>
        <w:t xml:space="preserve"> and</w:t>
      </w:r>
      <w:r w:rsidR="41F46DF9" w:rsidRPr="00E06E4F">
        <w:rPr>
          <w:sz w:val="30"/>
          <w:szCs w:val="30"/>
          <w:lang w:val="en-GB"/>
        </w:rPr>
        <w:t xml:space="preserve"> Rwanda.  </w:t>
      </w:r>
    </w:p>
    <w:p w14:paraId="0131985A" w14:textId="0DC7076A" w:rsidR="00135E24" w:rsidRPr="00E06E4F" w:rsidRDefault="00F85EB8" w:rsidP="00974CBF">
      <w:pPr>
        <w:pBdr>
          <w:bottom w:val="single" w:sz="6" w:space="1" w:color="auto"/>
        </w:pBdr>
        <w:rPr>
          <w:rFonts w:ascii="Calibri" w:eastAsia="Calibri" w:hAnsi="Calibri" w:cs="Calibri"/>
          <w:b/>
          <w:bCs/>
          <w:color w:val="000000" w:themeColor="text1"/>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000660BE" w:rsidRPr="00E06E4F">
        <w:rPr>
          <w:sz w:val="30"/>
          <w:szCs w:val="30"/>
          <w:lang w:val="en-GB"/>
        </w:rPr>
        <w:t xml:space="preserve">The </w:t>
      </w:r>
      <w:r w:rsidR="62DF7F49" w:rsidRPr="00E06E4F">
        <w:rPr>
          <w:sz w:val="30"/>
          <w:szCs w:val="30"/>
          <w:lang w:val="en-GB"/>
        </w:rPr>
        <w:t>U.S. State Department</w:t>
      </w:r>
      <w:r w:rsidR="000660BE" w:rsidRPr="00E06E4F">
        <w:rPr>
          <w:sz w:val="30"/>
          <w:szCs w:val="30"/>
          <w:lang w:val="en-GB"/>
        </w:rPr>
        <w:t xml:space="preserve"> labelled</w:t>
      </w:r>
      <w:r w:rsidR="62DF7F49" w:rsidRPr="00E06E4F">
        <w:rPr>
          <w:sz w:val="30"/>
          <w:szCs w:val="30"/>
          <w:lang w:val="en-GB"/>
        </w:rPr>
        <w:t xml:space="preserve"> CEDAW </w:t>
      </w:r>
      <w:r w:rsidR="000660BE" w:rsidRPr="00E06E4F">
        <w:rPr>
          <w:sz w:val="30"/>
          <w:szCs w:val="30"/>
          <w:lang w:val="en-GB"/>
        </w:rPr>
        <w:t>a</w:t>
      </w:r>
      <w:r w:rsidR="62DF7F49" w:rsidRPr="00E06E4F">
        <w:rPr>
          <w:sz w:val="30"/>
          <w:szCs w:val="30"/>
          <w:lang w:val="en-GB"/>
        </w:rPr>
        <w:t xml:space="preserve">s </w:t>
      </w:r>
      <w:r w:rsidR="62DF7F49" w:rsidRPr="00E06E4F">
        <w:rPr>
          <w:i/>
          <w:iCs/>
          <w:sz w:val="30"/>
          <w:szCs w:val="30"/>
          <w:lang w:val="en-GB"/>
        </w:rPr>
        <w:t>‘abortion-neutral.’</w:t>
      </w:r>
      <w:r w:rsidRPr="00E06E4F">
        <w:rPr>
          <w:i/>
          <w:iCs/>
          <w:sz w:val="30"/>
          <w:szCs w:val="30"/>
          <w:lang w:val="en-GB"/>
        </w:rPr>
        <w:t xml:space="preserve"> </w:t>
      </w:r>
      <w:r w:rsidRPr="00E06E4F">
        <w:rPr>
          <w:rFonts w:ascii="Calibri" w:eastAsia="Calibri" w:hAnsi="Calibri" w:cs="Calibri"/>
          <w:b/>
          <w:bCs/>
          <w:color w:val="000000" w:themeColor="text1"/>
          <w:sz w:val="30"/>
          <w:szCs w:val="30"/>
        </w:rPr>
        <w:t>[click]</w:t>
      </w:r>
    </w:p>
    <w:p w14:paraId="19F1E152" w14:textId="39D2C9E2" w:rsidR="00E55564" w:rsidRPr="00E06E4F" w:rsidRDefault="007D20EA" w:rsidP="00ED2681">
      <w:pPr>
        <w:rPr>
          <w:b/>
          <w:sz w:val="30"/>
          <w:szCs w:val="30"/>
        </w:rPr>
      </w:pPr>
      <w:r w:rsidRPr="00E06E4F">
        <w:rPr>
          <w:b/>
          <w:sz w:val="30"/>
          <w:szCs w:val="30"/>
        </w:rPr>
        <w:t>[</w:t>
      </w:r>
      <w:r w:rsidR="00300723" w:rsidRPr="00E06E4F">
        <w:rPr>
          <w:b/>
          <w:sz w:val="30"/>
          <w:szCs w:val="30"/>
        </w:rPr>
        <w:t>Slide 2</w:t>
      </w:r>
      <w:r w:rsidR="00584352" w:rsidRPr="00E06E4F">
        <w:rPr>
          <w:b/>
          <w:sz w:val="30"/>
          <w:szCs w:val="30"/>
        </w:rPr>
        <w:t>6</w:t>
      </w:r>
      <w:r w:rsidR="00300723" w:rsidRPr="00E06E4F">
        <w:rPr>
          <w:b/>
          <w:sz w:val="30"/>
          <w:szCs w:val="30"/>
        </w:rPr>
        <w:t xml:space="preserve"> - </w:t>
      </w:r>
      <w:r w:rsidRPr="00E06E4F">
        <w:rPr>
          <w:b/>
          <w:sz w:val="30"/>
          <w:szCs w:val="30"/>
        </w:rPr>
        <w:t xml:space="preserve">CEDAW’s impact around the </w:t>
      </w:r>
      <w:r w:rsidR="00F85EB8" w:rsidRPr="00E06E4F">
        <w:rPr>
          <w:b/>
          <w:sz w:val="30"/>
          <w:szCs w:val="30"/>
        </w:rPr>
        <w:t>world</w:t>
      </w:r>
      <w:r w:rsidRPr="00E06E4F">
        <w:rPr>
          <w:b/>
          <w:sz w:val="30"/>
          <w:szCs w:val="30"/>
        </w:rPr>
        <w:t>]</w:t>
      </w:r>
    </w:p>
    <w:p w14:paraId="6F5DCA4C" w14:textId="5B3B9ECD" w:rsidR="007D20EA" w:rsidRPr="00E06E4F" w:rsidRDefault="000660BE" w:rsidP="00ED2681">
      <w:pPr>
        <w:rPr>
          <w:sz w:val="30"/>
          <w:szCs w:val="30"/>
        </w:rPr>
      </w:pPr>
      <w:r w:rsidRPr="00E06E4F">
        <w:rPr>
          <w:sz w:val="30"/>
          <w:szCs w:val="30"/>
        </w:rPr>
        <w:t>CEDAW’s s</w:t>
      </w:r>
      <w:r w:rsidR="62DF7F49" w:rsidRPr="00E06E4F">
        <w:rPr>
          <w:sz w:val="30"/>
          <w:szCs w:val="30"/>
        </w:rPr>
        <w:t>ingle most important impact</w:t>
      </w:r>
      <w:r w:rsidRPr="00E06E4F">
        <w:rPr>
          <w:sz w:val="30"/>
          <w:szCs w:val="30"/>
        </w:rPr>
        <w:t xml:space="preserve"> is that it</w:t>
      </w:r>
      <w:r w:rsidR="62DF7F49" w:rsidRPr="00E06E4F">
        <w:rPr>
          <w:sz w:val="30"/>
          <w:szCs w:val="30"/>
        </w:rPr>
        <w:t xml:space="preserve"> gives women</w:t>
      </w:r>
      <w:r w:rsidRPr="00E06E4F">
        <w:rPr>
          <w:sz w:val="30"/>
          <w:szCs w:val="30"/>
        </w:rPr>
        <w:t>, and men,</w:t>
      </w:r>
      <w:r w:rsidR="62DF7F49" w:rsidRPr="00E06E4F">
        <w:rPr>
          <w:sz w:val="30"/>
          <w:szCs w:val="30"/>
        </w:rPr>
        <w:t xml:space="preserve"> a stronger stake and incentive in organizing and acting for non-discrimination, with participation in international, local, and national organizations.</w:t>
      </w:r>
    </w:p>
    <w:p w14:paraId="7643EEEC" w14:textId="10955B89" w:rsidR="62DF7F49" w:rsidRPr="00E06E4F" w:rsidRDefault="62DF7F49" w:rsidP="62DF7F49">
      <w:pPr>
        <w:rPr>
          <w:sz w:val="30"/>
          <w:szCs w:val="30"/>
        </w:rPr>
      </w:pPr>
      <w:r w:rsidRPr="00E06E4F">
        <w:rPr>
          <w:sz w:val="30"/>
          <w:szCs w:val="30"/>
        </w:rPr>
        <w:t>Some examples:</w:t>
      </w:r>
    </w:p>
    <w:p w14:paraId="7032D709" w14:textId="267121B1" w:rsidR="62DF7F49" w:rsidRPr="00E06E4F" w:rsidRDefault="00F85EB8" w:rsidP="62DF7F49">
      <w:pPr>
        <w:rPr>
          <w:rFonts w:ascii="Calibri" w:eastAsia="Calibri" w:hAnsi="Calibri" w:cs="Calibri"/>
          <w:color w:val="000000" w:themeColor="text1"/>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62DF7F49" w:rsidRPr="00E06E4F">
        <w:rPr>
          <w:rFonts w:ascii="Calibri" w:eastAsia="Calibri" w:hAnsi="Calibri" w:cs="Calibri"/>
          <w:b/>
          <w:bCs/>
          <w:color w:val="000000" w:themeColor="text1"/>
          <w:sz w:val="30"/>
          <w:szCs w:val="30"/>
        </w:rPr>
        <w:t xml:space="preserve">In Bangladesh </w:t>
      </w:r>
      <w:r w:rsidR="62DF7F49" w:rsidRPr="00E06E4F">
        <w:rPr>
          <w:rFonts w:ascii="Calibri" w:eastAsia="Calibri" w:hAnsi="Calibri" w:cs="Calibri"/>
          <w:color w:val="000000" w:themeColor="text1"/>
          <w:sz w:val="30"/>
          <w:szCs w:val="30"/>
        </w:rPr>
        <w:t>as many girls now go to school as boys.</w:t>
      </w:r>
    </w:p>
    <w:p w14:paraId="7F2B8588" w14:textId="7EEB0FEB" w:rsidR="62DF7F49" w:rsidRPr="00E06E4F" w:rsidRDefault="00176F21" w:rsidP="62DF7F49">
      <w:pPr>
        <w:rPr>
          <w:rFonts w:ascii="Calibri" w:eastAsia="Calibri" w:hAnsi="Calibri" w:cs="Calibri"/>
          <w:color w:val="000000" w:themeColor="text1"/>
          <w:sz w:val="30"/>
          <w:szCs w:val="30"/>
        </w:rPr>
      </w:pPr>
      <w:r>
        <w:rPr>
          <w:rFonts w:ascii="Calibri" w:eastAsia="Calibri" w:hAnsi="Calibri" w:cs="Calibri"/>
          <w:b/>
          <w:bCs/>
          <w:color w:val="000000" w:themeColor="text1"/>
          <w:sz w:val="28"/>
          <w:szCs w:val="28"/>
        </w:rPr>
        <w:t>[click]</w:t>
      </w:r>
      <w:r>
        <w:rPr>
          <w:rFonts w:ascii="Calibri" w:eastAsia="Calibri" w:hAnsi="Calibri" w:cs="Calibri"/>
          <w:b/>
          <w:bCs/>
          <w:color w:val="000000" w:themeColor="text1"/>
          <w:sz w:val="28"/>
          <w:szCs w:val="28"/>
        </w:rPr>
        <w:t xml:space="preserve"> </w:t>
      </w:r>
      <w:r w:rsidR="62DF7F49" w:rsidRPr="00E06E4F">
        <w:rPr>
          <w:rFonts w:ascii="Calibri" w:eastAsia="Calibri" w:hAnsi="Calibri" w:cs="Calibri"/>
          <w:b/>
          <w:bCs/>
          <w:color w:val="000000" w:themeColor="text1"/>
          <w:sz w:val="30"/>
          <w:szCs w:val="30"/>
        </w:rPr>
        <w:t>Mexico</w:t>
      </w:r>
      <w:r w:rsidR="62DF7F49" w:rsidRPr="00E06E4F">
        <w:rPr>
          <w:rFonts w:ascii="Calibri" w:eastAsia="Calibri" w:hAnsi="Calibri" w:cs="Calibri"/>
          <w:color w:val="000000" w:themeColor="text1"/>
          <w:sz w:val="30"/>
          <w:szCs w:val="30"/>
        </w:rPr>
        <w:t xml:space="preserve"> used CEDAW to create a General Law on Women’s Access to a Life Free from Violence, signed by all the states in the country.</w:t>
      </w:r>
    </w:p>
    <w:p w14:paraId="191FE1C4" w14:textId="113CC244" w:rsidR="62DF7F49" w:rsidRPr="00E06E4F" w:rsidRDefault="00176F21" w:rsidP="62DF7F49">
      <w:pPr>
        <w:rPr>
          <w:rFonts w:ascii="Calibri" w:eastAsia="Calibri" w:hAnsi="Calibri" w:cs="Calibri"/>
          <w:color w:val="000000" w:themeColor="text1"/>
          <w:sz w:val="30"/>
          <w:szCs w:val="30"/>
        </w:rPr>
      </w:pPr>
      <w:r>
        <w:rPr>
          <w:rFonts w:ascii="Calibri" w:eastAsia="Calibri" w:hAnsi="Calibri" w:cs="Calibri"/>
          <w:b/>
          <w:bCs/>
          <w:color w:val="000000" w:themeColor="text1"/>
          <w:sz w:val="28"/>
          <w:szCs w:val="28"/>
        </w:rPr>
        <w:t>[click]</w:t>
      </w:r>
      <w:r>
        <w:rPr>
          <w:rFonts w:ascii="Calibri" w:eastAsia="Calibri" w:hAnsi="Calibri" w:cs="Calibri"/>
          <w:b/>
          <w:bCs/>
          <w:color w:val="000000" w:themeColor="text1"/>
          <w:sz w:val="28"/>
          <w:szCs w:val="28"/>
        </w:rPr>
        <w:t xml:space="preserve"> </w:t>
      </w:r>
      <w:r w:rsidR="62DF7F49" w:rsidRPr="00E06E4F">
        <w:rPr>
          <w:rFonts w:ascii="Calibri" w:eastAsia="Calibri" w:hAnsi="Calibri" w:cs="Calibri"/>
          <w:b/>
          <w:bCs/>
          <w:color w:val="000000" w:themeColor="text1"/>
          <w:sz w:val="30"/>
          <w:szCs w:val="30"/>
        </w:rPr>
        <w:t>Kuwait</w:t>
      </w:r>
      <w:r w:rsidR="62DF7F49" w:rsidRPr="00E06E4F">
        <w:rPr>
          <w:rFonts w:ascii="Calibri" w:eastAsia="Calibri" w:hAnsi="Calibri" w:cs="Calibri"/>
          <w:color w:val="000000" w:themeColor="text1"/>
          <w:sz w:val="30"/>
          <w:szCs w:val="30"/>
        </w:rPr>
        <w:t xml:space="preserve"> extended voting rights to women following a recommendation by the CEDAW review committee.</w:t>
      </w:r>
    </w:p>
    <w:p w14:paraId="516B5D89" w14:textId="6F874D81" w:rsidR="62DF7F49" w:rsidRPr="00E06E4F" w:rsidRDefault="00176F21" w:rsidP="62DF7F49">
      <w:pPr>
        <w:rPr>
          <w:rFonts w:ascii="Calibri" w:eastAsia="Calibri" w:hAnsi="Calibri" w:cs="Calibri"/>
          <w:color w:val="000000" w:themeColor="text1"/>
          <w:sz w:val="30"/>
          <w:szCs w:val="30"/>
        </w:rPr>
      </w:pPr>
      <w:r>
        <w:rPr>
          <w:rFonts w:ascii="Calibri" w:eastAsia="Calibri" w:hAnsi="Calibri" w:cs="Calibri"/>
          <w:b/>
          <w:bCs/>
          <w:color w:val="000000" w:themeColor="text1"/>
          <w:sz w:val="28"/>
          <w:szCs w:val="28"/>
        </w:rPr>
        <w:t>[click]</w:t>
      </w:r>
      <w:r>
        <w:rPr>
          <w:rFonts w:ascii="Calibri" w:eastAsia="Calibri" w:hAnsi="Calibri" w:cs="Calibri"/>
          <w:b/>
          <w:bCs/>
          <w:color w:val="000000" w:themeColor="text1"/>
          <w:sz w:val="28"/>
          <w:szCs w:val="28"/>
        </w:rPr>
        <w:t xml:space="preserve"> </w:t>
      </w:r>
      <w:r w:rsidR="62DF7F49" w:rsidRPr="00E06E4F">
        <w:rPr>
          <w:rFonts w:ascii="Calibri" w:eastAsia="Calibri" w:hAnsi="Calibri" w:cs="Calibri"/>
          <w:b/>
          <w:bCs/>
          <w:color w:val="000000" w:themeColor="text1"/>
          <w:sz w:val="30"/>
          <w:szCs w:val="30"/>
        </w:rPr>
        <w:t>Japan</w:t>
      </w:r>
      <w:r w:rsidR="62DF7F49" w:rsidRPr="00E06E4F">
        <w:rPr>
          <w:rFonts w:ascii="Calibri" w:eastAsia="Calibri" w:hAnsi="Calibri" w:cs="Calibri"/>
          <w:color w:val="000000" w:themeColor="text1"/>
          <w:sz w:val="30"/>
          <w:szCs w:val="30"/>
        </w:rPr>
        <w:t xml:space="preserve"> passed equal employment practices laws and policies.</w:t>
      </w:r>
    </w:p>
    <w:p w14:paraId="39EA7535" w14:textId="5D1F4C94" w:rsidR="62DF7F49" w:rsidRPr="00E06E4F" w:rsidRDefault="00176F21" w:rsidP="62DF7F49">
      <w:pPr>
        <w:pBdr>
          <w:bottom w:val="single" w:sz="6" w:space="1" w:color="auto"/>
        </w:pBdr>
        <w:rPr>
          <w:rFonts w:ascii="Calibri" w:eastAsia="Calibri" w:hAnsi="Calibri" w:cs="Calibri"/>
          <w:b/>
          <w:bCs/>
          <w:color w:val="000000" w:themeColor="text1"/>
          <w:sz w:val="30"/>
          <w:szCs w:val="30"/>
        </w:rPr>
      </w:pPr>
      <w:r>
        <w:rPr>
          <w:rFonts w:ascii="Calibri" w:eastAsia="Calibri" w:hAnsi="Calibri" w:cs="Calibri"/>
          <w:b/>
          <w:bCs/>
          <w:color w:val="000000" w:themeColor="text1"/>
          <w:sz w:val="28"/>
          <w:szCs w:val="28"/>
        </w:rPr>
        <w:t>[click]</w:t>
      </w:r>
      <w:r>
        <w:rPr>
          <w:rFonts w:ascii="Calibri" w:eastAsia="Calibri" w:hAnsi="Calibri" w:cs="Calibri"/>
          <w:b/>
          <w:bCs/>
          <w:color w:val="000000" w:themeColor="text1"/>
          <w:sz w:val="28"/>
          <w:szCs w:val="28"/>
        </w:rPr>
        <w:t xml:space="preserve"> </w:t>
      </w:r>
      <w:r w:rsidR="62DF7F49" w:rsidRPr="00E06E4F">
        <w:rPr>
          <w:rFonts w:ascii="Calibri" w:eastAsia="Calibri" w:hAnsi="Calibri" w:cs="Calibri"/>
          <w:b/>
          <w:bCs/>
          <w:color w:val="000000" w:themeColor="text1"/>
          <w:sz w:val="30"/>
          <w:szCs w:val="30"/>
        </w:rPr>
        <w:t>Colombia</w:t>
      </w:r>
      <w:r w:rsidR="62DF7F49" w:rsidRPr="00E06E4F">
        <w:rPr>
          <w:rFonts w:ascii="Calibri" w:eastAsia="Calibri" w:hAnsi="Calibri" w:cs="Calibri"/>
          <w:color w:val="000000" w:themeColor="text1"/>
          <w:sz w:val="30"/>
          <w:szCs w:val="30"/>
        </w:rPr>
        <w:t xml:space="preserve"> ended forced sterilizations of disabled women.</w:t>
      </w:r>
      <w:r w:rsidR="00F85EB8" w:rsidRPr="00E06E4F">
        <w:rPr>
          <w:rFonts w:ascii="Calibri" w:eastAsia="Calibri" w:hAnsi="Calibri" w:cs="Calibri"/>
          <w:color w:val="000000" w:themeColor="text1"/>
          <w:sz w:val="30"/>
          <w:szCs w:val="30"/>
        </w:rPr>
        <w:t xml:space="preserve"> </w:t>
      </w:r>
      <w:r w:rsidR="00F85EB8" w:rsidRPr="00E06E4F">
        <w:rPr>
          <w:rFonts w:ascii="Calibri" w:eastAsia="Calibri" w:hAnsi="Calibri" w:cs="Calibri"/>
          <w:b/>
          <w:bCs/>
          <w:color w:val="000000" w:themeColor="text1"/>
          <w:sz w:val="30"/>
          <w:szCs w:val="30"/>
        </w:rPr>
        <w:t>[click]</w:t>
      </w:r>
    </w:p>
    <w:p w14:paraId="073BA6AA" w14:textId="77777777" w:rsidR="00176F21" w:rsidRDefault="00176F21" w:rsidP="00ED2681">
      <w:pPr>
        <w:rPr>
          <w:b/>
          <w:sz w:val="30"/>
          <w:szCs w:val="30"/>
        </w:rPr>
      </w:pPr>
    </w:p>
    <w:p w14:paraId="37797C34" w14:textId="1ACEB67D" w:rsidR="00F50E1A" w:rsidRPr="00E06E4F" w:rsidRDefault="00F50E1A" w:rsidP="00ED2681">
      <w:pPr>
        <w:rPr>
          <w:b/>
          <w:sz w:val="30"/>
          <w:szCs w:val="30"/>
        </w:rPr>
      </w:pPr>
      <w:r w:rsidRPr="00E06E4F">
        <w:rPr>
          <w:b/>
          <w:sz w:val="30"/>
          <w:szCs w:val="30"/>
        </w:rPr>
        <w:lastRenderedPageBreak/>
        <w:t>[</w:t>
      </w:r>
      <w:r w:rsidR="00300723" w:rsidRPr="00E06E4F">
        <w:rPr>
          <w:b/>
          <w:sz w:val="30"/>
          <w:szCs w:val="30"/>
        </w:rPr>
        <w:t>Slide 2</w:t>
      </w:r>
      <w:r w:rsidR="00584352" w:rsidRPr="00E06E4F">
        <w:rPr>
          <w:b/>
          <w:sz w:val="30"/>
          <w:szCs w:val="30"/>
        </w:rPr>
        <w:t>7</w:t>
      </w:r>
      <w:r w:rsidR="00300723" w:rsidRPr="00E06E4F">
        <w:rPr>
          <w:b/>
          <w:sz w:val="30"/>
          <w:szCs w:val="30"/>
        </w:rPr>
        <w:t xml:space="preserve"> - </w:t>
      </w:r>
      <w:r w:rsidRPr="00E06E4F">
        <w:rPr>
          <w:b/>
          <w:sz w:val="30"/>
          <w:szCs w:val="30"/>
        </w:rPr>
        <w:t>Why the US should ratify CEDAW]</w:t>
      </w:r>
    </w:p>
    <w:p w14:paraId="4A9E98AD" w14:textId="63BF3D3A" w:rsidR="00F50E1A" w:rsidRPr="00E06E4F" w:rsidRDefault="00F50E1A" w:rsidP="00ED2681">
      <w:pPr>
        <w:pBdr>
          <w:bottom w:val="single" w:sz="6" w:space="1" w:color="auto"/>
        </w:pBdr>
        <w:rPr>
          <w:rFonts w:ascii="Calibri" w:eastAsia="Calibri" w:hAnsi="Calibri" w:cs="Calibri"/>
          <w:b/>
          <w:bCs/>
          <w:color w:val="000000" w:themeColor="text1"/>
          <w:sz w:val="30"/>
          <w:szCs w:val="30"/>
        </w:rPr>
      </w:pPr>
      <w:r w:rsidRPr="00E06E4F">
        <w:rPr>
          <w:sz w:val="30"/>
          <w:szCs w:val="30"/>
        </w:rPr>
        <w:t xml:space="preserve">Demonstrate commitment to women’s rights globally, be part of the international community, and address </w:t>
      </w:r>
      <w:r w:rsidR="00D17088" w:rsidRPr="00E06E4F">
        <w:rPr>
          <w:sz w:val="30"/>
          <w:szCs w:val="30"/>
        </w:rPr>
        <w:t>discrimination and violence</w:t>
      </w:r>
      <w:r w:rsidRPr="00E06E4F">
        <w:rPr>
          <w:sz w:val="30"/>
          <w:szCs w:val="30"/>
        </w:rPr>
        <w:t xml:space="preserve"> locally.</w:t>
      </w:r>
      <w:r w:rsidR="00F85EB8" w:rsidRPr="00E06E4F">
        <w:rPr>
          <w:sz w:val="30"/>
          <w:szCs w:val="30"/>
        </w:rPr>
        <w:t xml:space="preserve"> </w:t>
      </w:r>
      <w:r w:rsidR="00F85EB8" w:rsidRPr="00E06E4F">
        <w:rPr>
          <w:rFonts w:ascii="Calibri" w:eastAsia="Calibri" w:hAnsi="Calibri" w:cs="Calibri"/>
          <w:b/>
          <w:bCs/>
          <w:color w:val="000000" w:themeColor="text1"/>
          <w:sz w:val="30"/>
          <w:szCs w:val="30"/>
        </w:rPr>
        <w:t>[click]</w:t>
      </w:r>
    </w:p>
    <w:p w14:paraId="4154111F" w14:textId="069D06E4" w:rsidR="00F50E1A" w:rsidRPr="00E06E4F" w:rsidRDefault="00F50E1A" w:rsidP="00ED2681">
      <w:pPr>
        <w:rPr>
          <w:b/>
          <w:sz w:val="30"/>
          <w:szCs w:val="30"/>
        </w:rPr>
      </w:pPr>
      <w:r w:rsidRPr="00E06E4F">
        <w:rPr>
          <w:b/>
          <w:sz w:val="30"/>
          <w:szCs w:val="30"/>
        </w:rPr>
        <w:t>[</w:t>
      </w:r>
      <w:r w:rsidR="00300723" w:rsidRPr="00E06E4F">
        <w:rPr>
          <w:b/>
          <w:sz w:val="30"/>
          <w:szCs w:val="30"/>
        </w:rPr>
        <w:t>Slide 2</w:t>
      </w:r>
      <w:r w:rsidR="00584352" w:rsidRPr="00E06E4F">
        <w:rPr>
          <w:b/>
          <w:sz w:val="30"/>
          <w:szCs w:val="30"/>
        </w:rPr>
        <w:t>8</w:t>
      </w:r>
      <w:r w:rsidR="00300723" w:rsidRPr="00E06E4F">
        <w:rPr>
          <w:b/>
          <w:sz w:val="30"/>
          <w:szCs w:val="30"/>
        </w:rPr>
        <w:t xml:space="preserve"> - </w:t>
      </w:r>
      <w:r w:rsidRPr="00E06E4F">
        <w:rPr>
          <w:b/>
          <w:sz w:val="30"/>
          <w:szCs w:val="30"/>
        </w:rPr>
        <w:t xml:space="preserve">CEDAW </w:t>
      </w:r>
      <w:r w:rsidR="00F85EB8" w:rsidRPr="00E06E4F">
        <w:rPr>
          <w:b/>
          <w:sz w:val="30"/>
          <w:szCs w:val="30"/>
        </w:rPr>
        <w:t>in action</w:t>
      </w:r>
      <w:r w:rsidRPr="00E06E4F">
        <w:rPr>
          <w:b/>
          <w:sz w:val="30"/>
          <w:szCs w:val="30"/>
        </w:rPr>
        <w:t>]</w:t>
      </w:r>
    </w:p>
    <w:p w14:paraId="512197CB" w14:textId="2D82CBB5" w:rsidR="00D17088" w:rsidRPr="00E06E4F" w:rsidRDefault="00D17088" w:rsidP="00ED2681">
      <w:pPr>
        <w:rPr>
          <w:rFonts w:ascii="Calibri" w:eastAsia="Calibri" w:hAnsi="Calibri" w:cs="Calibri"/>
          <w:b/>
          <w:bCs/>
          <w:color w:val="000000" w:themeColor="text1"/>
          <w:sz w:val="30"/>
          <w:szCs w:val="30"/>
        </w:rPr>
      </w:pPr>
      <w:r w:rsidRPr="00E06E4F">
        <w:rPr>
          <w:sz w:val="30"/>
          <w:szCs w:val="30"/>
        </w:rPr>
        <w:t>1 in 3 women in the world will experience physical or sexual violence.</w:t>
      </w:r>
      <w:r w:rsidR="00F85EB8" w:rsidRPr="00E06E4F">
        <w:rPr>
          <w:sz w:val="30"/>
          <w:szCs w:val="30"/>
        </w:rPr>
        <w:t xml:space="preserve"> </w:t>
      </w:r>
      <w:r w:rsidR="00F85EB8" w:rsidRPr="00E06E4F">
        <w:rPr>
          <w:rFonts w:ascii="Calibri" w:eastAsia="Calibri" w:hAnsi="Calibri" w:cs="Calibri"/>
          <w:b/>
          <w:bCs/>
          <w:color w:val="000000" w:themeColor="text1"/>
          <w:sz w:val="30"/>
          <w:szCs w:val="30"/>
        </w:rPr>
        <w:t>[click]</w:t>
      </w:r>
    </w:p>
    <w:p w14:paraId="35950C7E" w14:textId="77777777" w:rsidR="00176F21" w:rsidRDefault="62DF7F49" w:rsidP="62DF7F49">
      <w:pPr>
        <w:pBdr>
          <w:top w:val="single" w:sz="6" w:space="1" w:color="auto"/>
          <w:bottom w:val="single" w:sz="6" w:space="1" w:color="auto"/>
        </w:pBdr>
        <w:rPr>
          <w:b/>
          <w:bCs/>
          <w:sz w:val="30"/>
          <w:szCs w:val="30"/>
        </w:rPr>
      </w:pPr>
      <w:r w:rsidRPr="00E06E4F">
        <w:rPr>
          <w:b/>
          <w:bCs/>
          <w:sz w:val="30"/>
          <w:szCs w:val="30"/>
        </w:rPr>
        <w:t>[</w:t>
      </w:r>
      <w:r w:rsidR="00300723" w:rsidRPr="00E06E4F">
        <w:rPr>
          <w:b/>
          <w:bCs/>
          <w:sz w:val="30"/>
          <w:szCs w:val="30"/>
        </w:rPr>
        <w:t xml:space="preserve">Slide </w:t>
      </w:r>
      <w:r w:rsidR="00584352" w:rsidRPr="00E06E4F">
        <w:rPr>
          <w:b/>
          <w:bCs/>
          <w:sz w:val="30"/>
          <w:szCs w:val="30"/>
        </w:rPr>
        <w:t>29</w:t>
      </w:r>
      <w:r w:rsidR="00300723" w:rsidRPr="00E06E4F">
        <w:rPr>
          <w:b/>
          <w:bCs/>
          <w:sz w:val="30"/>
          <w:szCs w:val="30"/>
        </w:rPr>
        <w:t xml:space="preserve"> - </w:t>
      </w:r>
      <w:r w:rsidRPr="00E06E4F">
        <w:rPr>
          <w:b/>
          <w:bCs/>
          <w:sz w:val="30"/>
          <w:szCs w:val="30"/>
        </w:rPr>
        <w:t xml:space="preserve">CEDAW postcards] </w:t>
      </w:r>
    </w:p>
    <w:p w14:paraId="20118CEC" w14:textId="167585A7" w:rsidR="009F5095" w:rsidRPr="00E06E4F" w:rsidRDefault="000660BE" w:rsidP="62DF7F49">
      <w:pPr>
        <w:pBdr>
          <w:top w:val="single" w:sz="6" w:space="1" w:color="auto"/>
          <w:bottom w:val="single" w:sz="6" w:space="1" w:color="auto"/>
        </w:pBdr>
        <w:rPr>
          <w:rFonts w:ascii="Calibri" w:eastAsia="Calibri" w:hAnsi="Calibri" w:cs="Calibri"/>
          <w:b/>
          <w:bCs/>
          <w:color w:val="000000" w:themeColor="text1"/>
          <w:sz w:val="30"/>
          <w:szCs w:val="30"/>
        </w:rPr>
      </w:pPr>
      <w:r w:rsidRPr="00E06E4F">
        <w:rPr>
          <w:sz w:val="30"/>
          <w:szCs w:val="30"/>
        </w:rPr>
        <w:t>The goal of the program called C</w:t>
      </w:r>
      <w:r w:rsidR="62DF7F49" w:rsidRPr="00E06E4F">
        <w:rPr>
          <w:sz w:val="30"/>
          <w:szCs w:val="30"/>
        </w:rPr>
        <w:t>ities for CEDAW is to get support in 100 cities.</w:t>
      </w:r>
      <w:r w:rsidRPr="00E06E4F">
        <w:rPr>
          <w:sz w:val="30"/>
          <w:szCs w:val="30"/>
        </w:rPr>
        <w:t xml:space="preserve"> This</w:t>
      </w:r>
      <w:r w:rsidR="00291540" w:rsidRPr="00E06E4F">
        <w:rPr>
          <w:sz w:val="30"/>
          <w:szCs w:val="30"/>
        </w:rPr>
        <w:t xml:space="preserve"> </w:t>
      </w:r>
      <w:r w:rsidRPr="00E06E4F">
        <w:rPr>
          <w:sz w:val="30"/>
          <w:szCs w:val="30"/>
        </w:rPr>
        <w:t>will represent millions of men and women across the country who believe in equality for women and want to see greater efforts to end discrimination in our own local communities, our state, and across the country.</w:t>
      </w:r>
      <w:r w:rsidR="00300723" w:rsidRPr="00E06E4F">
        <w:rPr>
          <w:sz w:val="30"/>
          <w:szCs w:val="30"/>
        </w:rPr>
        <w:t xml:space="preserve"> Postcards can be downloaded using the QR code displayed.</w:t>
      </w:r>
      <w:r w:rsidR="00F85EB8" w:rsidRPr="00E06E4F">
        <w:rPr>
          <w:sz w:val="30"/>
          <w:szCs w:val="30"/>
        </w:rPr>
        <w:t xml:space="preserve"> </w:t>
      </w:r>
      <w:r w:rsidR="00F85EB8" w:rsidRPr="00E06E4F">
        <w:rPr>
          <w:rFonts w:ascii="Calibri" w:eastAsia="Calibri" w:hAnsi="Calibri" w:cs="Calibri"/>
          <w:b/>
          <w:bCs/>
          <w:color w:val="000000" w:themeColor="text1"/>
          <w:sz w:val="30"/>
          <w:szCs w:val="30"/>
        </w:rPr>
        <w:t>[click]</w:t>
      </w:r>
    </w:p>
    <w:p w14:paraId="75F71EEB" w14:textId="6E209182" w:rsidR="00291540" w:rsidRPr="00176F21" w:rsidRDefault="4E6CA929" w:rsidP="62DF7F49">
      <w:pPr>
        <w:pBdr>
          <w:bottom w:val="single" w:sz="6" w:space="1" w:color="auto"/>
          <w:between w:val="single" w:sz="6" w:space="1" w:color="auto"/>
        </w:pBdr>
        <w:rPr>
          <w:b/>
          <w:bCs/>
          <w:sz w:val="30"/>
          <w:szCs w:val="30"/>
        </w:rPr>
      </w:pPr>
      <w:r w:rsidRPr="00E06E4F">
        <w:rPr>
          <w:b/>
          <w:bCs/>
          <w:sz w:val="30"/>
          <w:szCs w:val="30"/>
        </w:rPr>
        <w:t>[</w:t>
      </w:r>
      <w:r w:rsidR="00300723" w:rsidRPr="00E06E4F">
        <w:rPr>
          <w:b/>
          <w:bCs/>
          <w:sz w:val="30"/>
          <w:szCs w:val="30"/>
        </w:rPr>
        <w:t xml:space="preserve">Slide 30 - </w:t>
      </w:r>
      <w:r w:rsidRPr="00E06E4F">
        <w:rPr>
          <w:b/>
          <w:bCs/>
          <w:sz w:val="30"/>
          <w:szCs w:val="30"/>
        </w:rPr>
        <w:t xml:space="preserve">letter to senators] </w:t>
      </w:r>
      <w:r w:rsidRPr="00E06E4F">
        <w:rPr>
          <w:sz w:val="30"/>
          <w:szCs w:val="30"/>
        </w:rPr>
        <w:t xml:space="preserve">Letters to your senators can be downloaded </w:t>
      </w:r>
      <w:r w:rsidR="00300723" w:rsidRPr="00E06E4F">
        <w:rPr>
          <w:sz w:val="30"/>
          <w:szCs w:val="30"/>
        </w:rPr>
        <w:t>using the QR code displayed.</w:t>
      </w:r>
      <w:r w:rsidR="00F85EB8" w:rsidRPr="00E06E4F">
        <w:rPr>
          <w:sz w:val="30"/>
          <w:szCs w:val="30"/>
        </w:rPr>
        <w:t xml:space="preserve"> </w:t>
      </w:r>
      <w:r w:rsidR="00F85EB8" w:rsidRPr="00E06E4F">
        <w:rPr>
          <w:rFonts w:ascii="Calibri" w:eastAsia="Calibri" w:hAnsi="Calibri" w:cs="Calibri"/>
          <w:b/>
          <w:bCs/>
          <w:color w:val="000000" w:themeColor="text1"/>
          <w:sz w:val="30"/>
          <w:szCs w:val="30"/>
        </w:rPr>
        <w:t>[click]</w:t>
      </w:r>
    </w:p>
    <w:p w14:paraId="5C57F2E7" w14:textId="3D3020FE" w:rsidR="00F50E1A" w:rsidRPr="00E06E4F" w:rsidRDefault="62DF7F49" w:rsidP="00ED2681">
      <w:pPr>
        <w:rPr>
          <w:b/>
          <w:bCs/>
          <w:sz w:val="30"/>
          <w:szCs w:val="30"/>
        </w:rPr>
      </w:pPr>
      <w:r w:rsidRPr="00E06E4F">
        <w:rPr>
          <w:b/>
          <w:bCs/>
          <w:sz w:val="30"/>
          <w:szCs w:val="30"/>
        </w:rPr>
        <w:t>[</w:t>
      </w:r>
      <w:r w:rsidR="00300723" w:rsidRPr="00E06E4F">
        <w:rPr>
          <w:b/>
          <w:bCs/>
          <w:sz w:val="30"/>
          <w:szCs w:val="30"/>
        </w:rPr>
        <w:t xml:space="preserve">Slide 31 - World Without Genocide </w:t>
      </w:r>
      <w:r w:rsidRPr="00E06E4F">
        <w:rPr>
          <w:b/>
          <w:bCs/>
          <w:sz w:val="30"/>
          <w:szCs w:val="30"/>
        </w:rPr>
        <w:t>Action for CEDAW]</w:t>
      </w:r>
    </w:p>
    <w:p w14:paraId="6C2AD64A" w14:textId="068DED4A" w:rsidR="000660BE" w:rsidRPr="00E06E4F" w:rsidRDefault="5C240293" w:rsidP="00ED2681">
      <w:pPr>
        <w:rPr>
          <w:sz w:val="30"/>
          <w:szCs w:val="30"/>
        </w:rPr>
      </w:pPr>
      <w:r w:rsidRPr="00E06E4F">
        <w:rPr>
          <w:sz w:val="30"/>
          <w:szCs w:val="30"/>
        </w:rPr>
        <w:t>The state of Minnesota has had significant support for CEDAW.</w:t>
      </w:r>
    </w:p>
    <w:p w14:paraId="30ACF216" w14:textId="23CFE6FC" w:rsidR="62DF7F49" w:rsidRPr="00E06E4F" w:rsidRDefault="4E6CA929" w:rsidP="62DF7F49">
      <w:pPr>
        <w:rPr>
          <w:rFonts w:ascii="Calibri" w:eastAsia="Calibri" w:hAnsi="Calibri" w:cs="Calibri"/>
          <w:color w:val="000000" w:themeColor="text1"/>
          <w:sz w:val="30"/>
          <w:szCs w:val="30"/>
        </w:rPr>
      </w:pPr>
      <w:r w:rsidRPr="00E06E4F">
        <w:rPr>
          <w:rFonts w:ascii="Calibri" w:eastAsia="Calibri" w:hAnsi="Calibri" w:cs="Calibri"/>
          <w:color w:val="000000" w:themeColor="text1"/>
          <w:sz w:val="30"/>
          <w:szCs w:val="30"/>
        </w:rPr>
        <w:t xml:space="preserve">Six cities in MN have passed resolutions endorsing CEDAW’s principles:  Minneapolis, St, Paul, Duluth, Edina, Red Wing, and Richfield.  </w:t>
      </w:r>
    </w:p>
    <w:p w14:paraId="62A8EEAE" w14:textId="03A6C1DF" w:rsidR="62DF7F49" w:rsidRPr="00E06E4F" w:rsidRDefault="000660BE" w:rsidP="62DF7F49">
      <w:pPr>
        <w:rPr>
          <w:rFonts w:ascii="Calibri" w:eastAsia="Calibri" w:hAnsi="Calibri" w:cs="Calibri"/>
          <w:color w:val="000000" w:themeColor="text1"/>
          <w:sz w:val="30"/>
          <w:szCs w:val="30"/>
        </w:rPr>
      </w:pPr>
      <w:r w:rsidRPr="00E06E4F">
        <w:rPr>
          <w:rFonts w:ascii="Calibri" w:eastAsia="Calibri" w:hAnsi="Calibri" w:cs="Calibri"/>
          <w:color w:val="000000" w:themeColor="text1"/>
          <w:sz w:val="30"/>
          <w:szCs w:val="30"/>
        </w:rPr>
        <w:t xml:space="preserve">The </w:t>
      </w:r>
      <w:r w:rsidR="62DF7F49" w:rsidRPr="00E06E4F">
        <w:rPr>
          <w:rFonts w:ascii="Calibri" w:eastAsia="Calibri" w:hAnsi="Calibri" w:cs="Calibri"/>
          <w:color w:val="000000" w:themeColor="text1"/>
          <w:sz w:val="30"/>
          <w:szCs w:val="30"/>
        </w:rPr>
        <w:t>Minnes</w:t>
      </w:r>
      <w:r w:rsidRPr="00E06E4F">
        <w:rPr>
          <w:rFonts w:ascii="Calibri" w:eastAsia="Calibri" w:hAnsi="Calibri" w:cs="Calibri"/>
          <w:color w:val="000000" w:themeColor="text1"/>
          <w:sz w:val="30"/>
          <w:szCs w:val="30"/>
        </w:rPr>
        <w:t>ot</w:t>
      </w:r>
      <w:r w:rsidR="62DF7F49" w:rsidRPr="00E06E4F">
        <w:rPr>
          <w:rFonts w:ascii="Calibri" w:eastAsia="Calibri" w:hAnsi="Calibri" w:cs="Calibri"/>
          <w:color w:val="000000" w:themeColor="text1"/>
          <w:sz w:val="30"/>
          <w:szCs w:val="30"/>
        </w:rPr>
        <w:t>a State Ba</w:t>
      </w:r>
      <w:r w:rsidRPr="00E06E4F">
        <w:rPr>
          <w:rFonts w:ascii="Calibri" w:eastAsia="Calibri" w:hAnsi="Calibri" w:cs="Calibri"/>
          <w:color w:val="000000" w:themeColor="text1"/>
          <w:sz w:val="30"/>
          <w:szCs w:val="30"/>
        </w:rPr>
        <w:t>r association endorsed CEDAW, reflecting support from</w:t>
      </w:r>
      <w:r w:rsidR="62DF7F49" w:rsidRPr="00E06E4F">
        <w:rPr>
          <w:rFonts w:ascii="Calibri" w:eastAsia="Calibri" w:hAnsi="Calibri" w:cs="Calibri"/>
          <w:color w:val="000000" w:themeColor="text1"/>
          <w:sz w:val="30"/>
          <w:szCs w:val="30"/>
        </w:rPr>
        <w:t xml:space="preserve"> 17,500 lawyers</w:t>
      </w:r>
      <w:r w:rsidRPr="00E06E4F">
        <w:rPr>
          <w:rFonts w:ascii="Calibri" w:eastAsia="Calibri" w:hAnsi="Calibri" w:cs="Calibri"/>
          <w:color w:val="000000" w:themeColor="text1"/>
          <w:sz w:val="30"/>
          <w:szCs w:val="30"/>
        </w:rPr>
        <w:t>.</w:t>
      </w:r>
    </w:p>
    <w:p w14:paraId="4BB99A6A" w14:textId="5F21C54D" w:rsidR="62DF7F49" w:rsidRPr="00E06E4F" w:rsidRDefault="000660BE" w:rsidP="62DF7F49">
      <w:pPr>
        <w:rPr>
          <w:rFonts w:ascii="Calibri" w:eastAsia="Calibri" w:hAnsi="Calibri" w:cs="Calibri"/>
          <w:color w:val="000000" w:themeColor="text1"/>
          <w:sz w:val="30"/>
          <w:szCs w:val="30"/>
        </w:rPr>
      </w:pPr>
      <w:r w:rsidRPr="00E06E4F">
        <w:rPr>
          <w:rFonts w:ascii="Calibri" w:eastAsia="Calibri" w:hAnsi="Calibri" w:cs="Calibri"/>
          <w:color w:val="000000" w:themeColor="text1"/>
          <w:sz w:val="30"/>
          <w:szCs w:val="30"/>
        </w:rPr>
        <w:t xml:space="preserve">The </w:t>
      </w:r>
      <w:r w:rsidR="62DF7F49" w:rsidRPr="00E06E4F">
        <w:rPr>
          <w:rFonts w:ascii="Calibri" w:eastAsia="Calibri" w:hAnsi="Calibri" w:cs="Calibri"/>
          <w:color w:val="000000" w:themeColor="text1"/>
          <w:sz w:val="30"/>
          <w:szCs w:val="30"/>
        </w:rPr>
        <w:t>Minnesota Nurses Association</w:t>
      </w:r>
      <w:r w:rsidRPr="00E06E4F">
        <w:rPr>
          <w:rFonts w:ascii="Calibri" w:eastAsia="Calibri" w:hAnsi="Calibri" w:cs="Calibri"/>
          <w:color w:val="000000" w:themeColor="text1"/>
          <w:sz w:val="30"/>
          <w:szCs w:val="30"/>
        </w:rPr>
        <w:t xml:space="preserve"> ratified it, adding the voices of</w:t>
      </w:r>
      <w:r w:rsidR="62DF7F49" w:rsidRPr="00E06E4F">
        <w:rPr>
          <w:rFonts w:ascii="Calibri" w:eastAsia="Calibri" w:hAnsi="Calibri" w:cs="Calibri"/>
          <w:color w:val="000000" w:themeColor="text1"/>
          <w:sz w:val="30"/>
          <w:szCs w:val="30"/>
        </w:rPr>
        <w:t xml:space="preserve"> 21,000 nurses</w:t>
      </w:r>
      <w:r w:rsidRPr="00E06E4F">
        <w:rPr>
          <w:rFonts w:ascii="Calibri" w:eastAsia="Calibri" w:hAnsi="Calibri" w:cs="Calibri"/>
          <w:color w:val="000000" w:themeColor="text1"/>
          <w:sz w:val="30"/>
          <w:szCs w:val="30"/>
        </w:rPr>
        <w:t>.</w:t>
      </w:r>
    </w:p>
    <w:p w14:paraId="37F4E05F" w14:textId="0A98ACDD" w:rsidR="62DF7F49" w:rsidRPr="00E06E4F" w:rsidRDefault="0B42FAE9" w:rsidP="62DF7F49">
      <w:pPr>
        <w:rPr>
          <w:rFonts w:ascii="Calibri" w:eastAsia="Calibri" w:hAnsi="Calibri" w:cs="Calibri"/>
          <w:color w:val="000000" w:themeColor="text1"/>
          <w:sz w:val="30"/>
          <w:szCs w:val="30"/>
        </w:rPr>
      </w:pPr>
      <w:r w:rsidRPr="00E06E4F">
        <w:rPr>
          <w:rFonts w:ascii="Calibri" w:eastAsia="Calibri" w:hAnsi="Calibri" w:cs="Calibri"/>
          <w:color w:val="000000" w:themeColor="text1"/>
          <w:sz w:val="30"/>
          <w:szCs w:val="30"/>
        </w:rPr>
        <w:t>Nationally: There are 42 cities for CEDAW, 11 in California. More than 200 organizations have signed on.</w:t>
      </w:r>
    </w:p>
    <w:p w14:paraId="0C5D2013" w14:textId="5E244B74" w:rsidR="62DF7F49" w:rsidRPr="00E06E4F" w:rsidRDefault="000660BE" w:rsidP="62DF7F49">
      <w:pPr>
        <w:pBdr>
          <w:bottom w:val="single" w:sz="6" w:space="1" w:color="auto"/>
        </w:pBdr>
        <w:rPr>
          <w:rFonts w:ascii="Calibri" w:eastAsia="Calibri" w:hAnsi="Calibri" w:cs="Calibri"/>
          <w:b/>
          <w:bCs/>
          <w:color w:val="000000" w:themeColor="text1"/>
          <w:sz w:val="30"/>
          <w:szCs w:val="30"/>
        </w:rPr>
      </w:pPr>
      <w:r w:rsidRPr="00E06E4F">
        <w:rPr>
          <w:rFonts w:ascii="Calibri" w:eastAsia="Calibri" w:hAnsi="Calibri" w:cs="Calibri"/>
          <w:color w:val="000000" w:themeColor="text1"/>
          <w:sz w:val="30"/>
          <w:szCs w:val="30"/>
        </w:rPr>
        <w:t>CEDAW provides an opportunity for e</w:t>
      </w:r>
      <w:r w:rsidR="62DF7F49" w:rsidRPr="00E06E4F">
        <w:rPr>
          <w:rFonts w:ascii="Calibri" w:eastAsia="Calibri" w:hAnsi="Calibri" w:cs="Calibri"/>
          <w:color w:val="000000" w:themeColor="text1"/>
          <w:sz w:val="30"/>
          <w:szCs w:val="30"/>
        </w:rPr>
        <w:t>ducation and advocacy f</w:t>
      </w:r>
      <w:r w:rsidRPr="00E06E4F">
        <w:rPr>
          <w:rFonts w:ascii="Calibri" w:eastAsia="Calibri" w:hAnsi="Calibri" w:cs="Calibri"/>
          <w:color w:val="000000" w:themeColor="text1"/>
          <w:sz w:val="30"/>
          <w:szCs w:val="30"/>
        </w:rPr>
        <w:t xml:space="preserve">or everyone </w:t>
      </w:r>
      <w:r w:rsidR="62DF7F49" w:rsidRPr="00E06E4F">
        <w:rPr>
          <w:rFonts w:ascii="Calibri" w:eastAsia="Calibri" w:hAnsi="Calibri" w:cs="Calibri"/>
          <w:color w:val="000000" w:themeColor="text1"/>
          <w:sz w:val="30"/>
          <w:szCs w:val="30"/>
        </w:rPr>
        <w:t>to speak up and stand up.</w:t>
      </w:r>
      <w:r w:rsidR="00F85EB8" w:rsidRPr="00E06E4F">
        <w:rPr>
          <w:rFonts w:ascii="Calibri" w:eastAsia="Calibri" w:hAnsi="Calibri" w:cs="Calibri"/>
          <w:color w:val="000000" w:themeColor="text1"/>
          <w:sz w:val="30"/>
          <w:szCs w:val="30"/>
        </w:rPr>
        <w:t xml:space="preserve"> </w:t>
      </w:r>
      <w:r w:rsidR="00F85EB8" w:rsidRPr="00E06E4F">
        <w:rPr>
          <w:rFonts w:ascii="Calibri" w:eastAsia="Calibri" w:hAnsi="Calibri" w:cs="Calibri"/>
          <w:b/>
          <w:bCs/>
          <w:color w:val="000000" w:themeColor="text1"/>
          <w:sz w:val="30"/>
          <w:szCs w:val="30"/>
        </w:rPr>
        <w:t>[click]</w:t>
      </w:r>
    </w:p>
    <w:p w14:paraId="5B60DD10" w14:textId="0CB1D744" w:rsidR="00F50E1A" w:rsidRPr="00E06E4F" w:rsidRDefault="62DF7F49" w:rsidP="62DF7F49">
      <w:pPr>
        <w:rPr>
          <w:b/>
          <w:bCs/>
          <w:sz w:val="30"/>
          <w:szCs w:val="30"/>
        </w:rPr>
      </w:pPr>
      <w:r w:rsidRPr="00E06E4F">
        <w:rPr>
          <w:b/>
          <w:bCs/>
          <w:sz w:val="30"/>
          <w:szCs w:val="30"/>
        </w:rPr>
        <w:lastRenderedPageBreak/>
        <w:t>[</w:t>
      </w:r>
      <w:r w:rsidR="00300723" w:rsidRPr="00E06E4F">
        <w:rPr>
          <w:b/>
          <w:bCs/>
          <w:sz w:val="30"/>
          <w:szCs w:val="30"/>
        </w:rPr>
        <w:t>Slide 32 - Action for CEDAW</w:t>
      </w:r>
      <w:r w:rsidRPr="00E06E4F">
        <w:rPr>
          <w:b/>
          <w:bCs/>
          <w:sz w:val="30"/>
          <w:szCs w:val="30"/>
        </w:rPr>
        <w:t>] (click for each one)</w:t>
      </w:r>
    </w:p>
    <w:p w14:paraId="2E0DA1D4" w14:textId="088296E7" w:rsidR="00F50E1A" w:rsidRPr="00E06E4F" w:rsidRDefault="00F85EB8" w:rsidP="00ED2681">
      <w:pPr>
        <w:rPr>
          <w:rFonts w:ascii="Calibri" w:eastAsia="Calibri" w:hAnsi="Calibri" w:cs="Calibri"/>
          <w:b/>
          <w:bCs/>
          <w:color w:val="000000" w:themeColor="text1"/>
          <w:sz w:val="30"/>
          <w:szCs w:val="30"/>
        </w:rPr>
      </w:pP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5C240293" w:rsidRPr="00E06E4F">
        <w:rPr>
          <w:sz w:val="30"/>
          <w:szCs w:val="30"/>
        </w:rPr>
        <w:t xml:space="preserve">Sign letters; </w:t>
      </w: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5C240293" w:rsidRPr="00E06E4F">
        <w:rPr>
          <w:sz w:val="30"/>
          <w:szCs w:val="30"/>
        </w:rPr>
        <w:t xml:space="preserve">get organizational ratification; </w:t>
      </w:r>
      <w:r w:rsidRPr="00E06E4F">
        <w:rPr>
          <w:rFonts w:ascii="Calibri" w:eastAsia="Calibri" w:hAnsi="Calibri" w:cs="Calibri"/>
          <w:b/>
          <w:bCs/>
          <w:color w:val="000000" w:themeColor="text1"/>
          <w:sz w:val="30"/>
          <w:szCs w:val="30"/>
        </w:rPr>
        <w:t>[click]</w:t>
      </w:r>
      <w:r w:rsidRPr="00E06E4F">
        <w:rPr>
          <w:rFonts w:ascii="Calibri" w:eastAsia="Calibri" w:hAnsi="Calibri" w:cs="Calibri"/>
          <w:b/>
          <w:bCs/>
          <w:color w:val="000000" w:themeColor="text1"/>
          <w:sz w:val="30"/>
          <w:szCs w:val="30"/>
        </w:rPr>
        <w:t xml:space="preserve"> </w:t>
      </w:r>
      <w:r w:rsidR="5C240293" w:rsidRPr="00E06E4F">
        <w:rPr>
          <w:sz w:val="30"/>
          <w:szCs w:val="30"/>
        </w:rPr>
        <w:t>join CITIES for CEDAW.</w:t>
      </w:r>
      <w:r w:rsidRPr="00E06E4F">
        <w:rPr>
          <w:sz w:val="30"/>
          <w:szCs w:val="30"/>
        </w:rPr>
        <w:t xml:space="preserve"> </w:t>
      </w:r>
      <w:r w:rsidRPr="00E06E4F">
        <w:rPr>
          <w:rFonts w:ascii="Calibri" w:eastAsia="Calibri" w:hAnsi="Calibri" w:cs="Calibri"/>
          <w:b/>
          <w:bCs/>
          <w:color w:val="000000" w:themeColor="text1"/>
          <w:sz w:val="30"/>
          <w:szCs w:val="30"/>
        </w:rPr>
        <w:t>[click]</w:t>
      </w:r>
    </w:p>
    <w:p w14:paraId="3EF7EC2D" w14:textId="03056274" w:rsidR="003F0CF9" w:rsidRPr="00E06E4F" w:rsidRDefault="62DF7F49" w:rsidP="62DF7F49">
      <w:pPr>
        <w:pBdr>
          <w:top w:val="single" w:sz="6" w:space="1" w:color="auto"/>
          <w:bottom w:val="single" w:sz="6" w:space="1" w:color="auto"/>
        </w:pBdr>
        <w:rPr>
          <w:rFonts w:ascii="Calibri" w:eastAsia="Calibri" w:hAnsi="Calibri" w:cs="Calibri"/>
          <w:b/>
          <w:bCs/>
          <w:color w:val="000000" w:themeColor="text1"/>
          <w:sz w:val="30"/>
          <w:szCs w:val="30"/>
        </w:rPr>
      </w:pPr>
      <w:r w:rsidRPr="00E06E4F">
        <w:rPr>
          <w:b/>
          <w:bCs/>
          <w:sz w:val="30"/>
          <w:szCs w:val="30"/>
        </w:rPr>
        <w:t>[</w:t>
      </w:r>
      <w:r w:rsidR="00300723" w:rsidRPr="00E06E4F">
        <w:rPr>
          <w:b/>
          <w:bCs/>
          <w:sz w:val="30"/>
          <w:szCs w:val="30"/>
        </w:rPr>
        <w:t xml:space="preserve">Slide 33 - </w:t>
      </w:r>
      <w:r w:rsidRPr="00E06E4F">
        <w:rPr>
          <w:b/>
          <w:bCs/>
          <w:sz w:val="30"/>
          <w:szCs w:val="30"/>
        </w:rPr>
        <w:t>logo]</w:t>
      </w:r>
      <w:r w:rsidR="00F85EB8" w:rsidRPr="00E06E4F">
        <w:rPr>
          <w:b/>
          <w:bCs/>
          <w:sz w:val="30"/>
          <w:szCs w:val="30"/>
        </w:rPr>
        <w:t xml:space="preserve"> </w:t>
      </w:r>
      <w:r w:rsidR="00F85EB8" w:rsidRPr="00E06E4F">
        <w:rPr>
          <w:rFonts w:ascii="Calibri" w:eastAsia="Calibri" w:hAnsi="Calibri" w:cs="Calibri"/>
          <w:b/>
          <w:bCs/>
          <w:color w:val="000000" w:themeColor="text1"/>
          <w:sz w:val="30"/>
          <w:szCs w:val="30"/>
        </w:rPr>
        <w:t>[click]</w:t>
      </w:r>
    </w:p>
    <w:p w14:paraId="482C449A" w14:textId="623A1847" w:rsidR="003F0CF9" w:rsidRPr="00E06E4F" w:rsidRDefault="62DF7F49" w:rsidP="62DF7F49">
      <w:pPr>
        <w:rPr>
          <w:b/>
          <w:bCs/>
          <w:sz w:val="30"/>
          <w:szCs w:val="30"/>
        </w:rPr>
      </w:pPr>
      <w:r w:rsidRPr="00E06E4F">
        <w:rPr>
          <w:b/>
          <w:bCs/>
          <w:sz w:val="30"/>
          <w:szCs w:val="30"/>
        </w:rPr>
        <w:t>[</w:t>
      </w:r>
      <w:r w:rsidR="00300723" w:rsidRPr="00E06E4F">
        <w:rPr>
          <w:b/>
          <w:bCs/>
          <w:sz w:val="30"/>
          <w:szCs w:val="30"/>
        </w:rPr>
        <w:t>Slide 34 - image attributions and data sources</w:t>
      </w:r>
      <w:r w:rsidRPr="00E06E4F">
        <w:rPr>
          <w:b/>
          <w:bCs/>
          <w:sz w:val="30"/>
          <w:szCs w:val="30"/>
        </w:rPr>
        <w:t>]</w:t>
      </w:r>
      <w:r w:rsidR="00F85EB8" w:rsidRPr="00E06E4F">
        <w:rPr>
          <w:b/>
          <w:bCs/>
          <w:sz w:val="30"/>
          <w:szCs w:val="30"/>
        </w:rPr>
        <w:t xml:space="preserve"> </w:t>
      </w:r>
      <w:r w:rsidR="00F85EB8" w:rsidRPr="00E06E4F">
        <w:rPr>
          <w:rFonts w:ascii="Calibri" w:eastAsia="Calibri" w:hAnsi="Calibri" w:cs="Calibri"/>
          <w:b/>
          <w:bCs/>
          <w:color w:val="000000" w:themeColor="text1"/>
          <w:sz w:val="30"/>
          <w:szCs w:val="30"/>
        </w:rPr>
        <w:t>[click]</w:t>
      </w:r>
    </w:p>
    <w:sectPr w:rsidR="003F0CF9" w:rsidRPr="00E06E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DAC9" w14:textId="77777777" w:rsidR="004F5B7C" w:rsidRDefault="004F5B7C" w:rsidP="00ED2681">
      <w:pPr>
        <w:spacing w:after="0" w:line="240" w:lineRule="auto"/>
      </w:pPr>
      <w:r>
        <w:separator/>
      </w:r>
    </w:p>
  </w:endnote>
  <w:endnote w:type="continuationSeparator" w:id="0">
    <w:p w14:paraId="6EEC6DFE" w14:textId="77777777" w:rsidR="004F5B7C" w:rsidRDefault="004F5B7C" w:rsidP="00ED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3E34" w14:textId="77777777" w:rsidR="004F5B7C" w:rsidRDefault="004F5B7C" w:rsidP="00ED2681">
      <w:pPr>
        <w:spacing w:after="0" w:line="240" w:lineRule="auto"/>
      </w:pPr>
      <w:r>
        <w:separator/>
      </w:r>
    </w:p>
  </w:footnote>
  <w:footnote w:type="continuationSeparator" w:id="0">
    <w:p w14:paraId="36F1BB67" w14:textId="77777777" w:rsidR="004F5B7C" w:rsidRDefault="004F5B7C" w:rsidP="00ED2681">
      <w:pPr>
        <w:spacing w:after="0" w:line="240" w:lineRule="auto"/>
      </w:pPr>
      <w:r>
        <w:continuationSeparator/>
      </w:r>
    </w:p>
  </w:footnote>
  <w:footnote w:id="1">
    <w:p w14:paraId="23B8F56A" w14:textId="41A08711" w:rsidR="00BC41F8" w:rsidRPr="00BC41F8" w:rsidRDefault="00BC41F8">
      <w:pPr>
        <w:pStyle w:val="FootnoteText"/>
        <w:rPr>
          <w:rFonts w:cstheme="minorHAnsi"/>
        </w:rPr>
      </w:pPr>
      <w:r>
        <w:rPr>
          <w:rStyle w:val="FootnoteReference"/>
        </w:rPr>
        <w:footnoteRef/>
      </w:r>
      <w:r>
        <w:t xml:space="preserve"> </w:t>
      </w:r>
      <w:r w:rsidRPr="00BC41F8">
        <w:rPr>
          <w:rFonts w:cstheme="minorHAnsi"/>
          <w:color w:val="202124"/>
          <w:shd w:val="clear" w:color="auto" w:fill="FFFFFF"/>
        </w:rPr>
        <w:t>Appointed to fill a vacancy on October 3, 1922, Rebecca Felton of Georgia took the oath of office on November 21, 1922, becoming the first woman to serve in the U.S. Senate. Felton served only 24 hours after taking the oath, but her historic appointment paved the way for other women senators. First woman elected to the Senate:  Hattie Caraway of Arkansas in 1932.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552469"/>
      <w:docPartObj>
        <w:docPartGallery w:val="Page Numbers (Top of Page)"/>
        <w:docPartUnique/>
      </w:docPartObj>
    </w:sdtPr>
    <w:sdtEndPr>
      <w:rPr>
        <w:noProof/>
      </w:rPr>
    </w:sdtEndPr>
    <w:sdtContent>
      <w:p w14:paraId="2839934B" w14:textId="45A1C68C" w:rsidR="0081167A" w:rsidRDefault="0081167A">
        <w:pPr>
          <w:pStyle w:val="Header"/>
          <w:jc w:val="right"/>
        </w:pPr>
        <w:r>
          <w:fldChar w:fldCharType="begin"/>
        </w:r>
        <w:r>
          <w:instrText xml:space="preserve"> PAGE   \* MERGEFORMAT </w:instrText>
        </w:r>
        <w:r>
          <w:fldChar w:fldCharType="separate"/>
        </w:r>
        <w:r w:rsidR="0087725A">
          <w:rPr>
            <w:noProof/>
          </w:rPr>
          <w:t>8</w:t>
        </w:r>
        <w:r>
          <w:rPr>
            <w:noProof/>
          </w:rPr>
          <w:fldChar w:fldCharType="end"/>
        </w:r>
      </w:p>
    </w:sdtContent>
  </w:sdt>
  <w:p w14:paraId="43D460B7" w14:textId="77777777" w:rsidR="0081167A" w:rsidRDefault="00811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80517"/>
    <w:multiLevelType w:val="hybridMultilevel"/>
    <w:tmpl w:val="0DD4E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67F8F"/>
    <w:multiLevelType w:val="hybridMultilevel"/>
    <w:tmpl w:val="40BCBF0E"/>
    <w:lvl w:ilvl="0" w:tplc="5296C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43A87"/>
    <w:multiLevelType w:val="hybridMultilevel"/>
    <w:tmpl w:val="17B03042"/>
    <w:lvl w:ilvl="0" w:tplc="B0F055A4">
      <w:start w:val="1"/>
      <w:numFmt w:val="decimal"/>
      <w:lvlText w:val="%1."/>
      <w:lvlJc w:val="left"/>
      <w:pPr>
        <w:tabs>
          <w:tab w:val="num" w:pos="720"/>
        </w:tabs>
        <w:ind w:left="720" w:hanging="360"/>
      </w:pPr>
    </w:lvl>
    <w:lvl w:ilvl="1" w:tplc="DA3254B6" w:tentative="1">
      <w:start w:val="1"/>
      <w:numFmt w:val="decimal"/>
      <w:lvlText w:val="%2."/>
      <w:lvlJc w:val="left"/>
      <w:pPr>
        <w:tabs>
          <w:tab w:val="num" w:pos="1440"/>
        </w:tabs>
        <w:ind w:left="1440" w:hanging="360"/>
      </w:pPr>
    </w:lvl>
    <w:lvl w:ilvl="2" w:tplc="39BC716C" w:tentative="1">
      <w:start w:val="1"/>
      <w:numFmt w:val="decimal"/>
      <w:lvlText w:val="%3."/>
      <w:lvlJc w:val="left"/>
      <w:pPr>
        <w:tabs>
          <w:tab w:val="num" w:pos="2160"/>
        </w:tabs>
        <w:ind w:left="2160" w:hanging="360"/>
      </w:pPr>
    </w:lvl>
    <w:lvl w:ilvl="3" w:tplc="9D4E5916" w:tentative="1">
      <w:start w:val="1"/>
      <w:numFmt w:val="decimal"/>
      <w:lvlText w:val="%4."/>
      <w:lvlJc w:val="left"/>
      <w:pPr>
        <w:tabs>
          <w:tab w:val="num" w:pos="2880"/>
        </w:tabs>
        <w:ind w:left="2880" w:hanging="360"/>
      </w:pPr>
    </w:lvl>
    <w:lvl w:ilvl="4" w:tplc="118C9A6E" w:tentative="1">
      <w:start w:val="1"/>
      <w:numFmt w:val="decimal"/>
      <w:lvlText w:val="%5."/>
      <w:lvlJc w:val="left"/>
      <w:pPr>
        <w:tabs>
          <w:tab w:val="num" w:pos="3600"/>
        </w:tabs>
        <w:ind w:left="3600" w:hanging="360"/>
      </w:pPr>
    </w:lvl>
    <w:lvl w:ilvl="5" w:tplc="D284A71C" w:tentative="1">
      <w:start w:val="1"/>
      <w:numFmt w:val="decimal"/>
      <w:lvlText w:val="%6."/>
      <w:lvlJc w:val="left"/>
      <w:pPr>
        <w:tabs>
          <w:tab w:val="num" w:pos="4320"/>
        </w:tabs>
        <w:ind w:left="4320" w:hanging="360"/>
      </w:pPr>
    </w:lvl>
    <w:lvl w:ilvl="6" w:tplc="4976A9EE" w:tentative="1">
      <w:start w:val="1"/>
      <w:numFmt w:val="decimal"/>
      <w:lvlText w:val="%7."/>
      <w:lvlJc w:val="left"/>
      <w:pPr>
        <w:tabs>
          <w:tab w:val="num" w:pos="5040"/>
        </w:tabs>
        <w:ind w:left="5040" w:hanging="360"/>
      </w:pPr>
    </w:lvl>
    <w:lvl w:ilvl="7" w:tplc="B2887FDE" w:tentative="1">
      <w:start w:val="1"/>
      <w:numFmt w:val="decimal"/>
      <w:lvlText w:val="%8."/>
      <w:lvlJc w:val="left"/>
      <w:pPr>
        <w:tabs>
          <w:tab w:val="num" w:pos="5760"/>
        </w:tabs>
        <w:ind w:left="5760" w:hanging="360"/>
      </w:pPr>
    </w:lvl>
    <w:lvl w:ilvl="8" w:tplc="C6343694" w:tentative="1">
      <w:start w:val="1"/>
      <w:numFmt w:val="decimal"/>
      <w:lvlText w:val="%9."/>
      <w:lvlJc w:val="left"/>
      <w:pPr>
        <w:tabs>
          <w:tab w:val="num" w:pos="6480"/>
        </w:tabs>
        <w:ind w:left="6480" w:hanging="360"/>
      </w:pPr>
    </w:lvl>
  </w:abstractNum>
  <w:num w:numId="1" w16cid:durableId="1214580698">
    <w:abstractNumId w:val="0"/>
  </w:num>
  <w:num w:numId="2" w16cid:durableId="1382824656">
    <w:abstractNumId w:val="1"/>
  </w:num>
  <w:num w:numId="3" w16cid:durableId="327101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4BB"/>
    <w:rsid w:val="000660BE"/>
    <w:rsid w:val="000B5ADF"/>
    <w:rsid w:val="000D4091"/>
    <w:rsid w:val="000D5362"/>
    <w:rsid w:val="00135E24"/>
    <w:rsid w:val="001556FE"/>
    <w:rsid w:val="00176F21"/>
    <w:rsid w:val="001802F8"/>
    <w:rsid w:val="001D3087"/>
    <w:rsid w:val="001E030F"/>
    <w:rsid w:val="0023266D"/>
    <w:rsid w:val="002326D1"/>
    <w:rsid w:val="0027397E"/>
    <w:rsid w:val="00291540"/>
    <w:rsid w:val="00294C24"/>
    <w:rsid w:val="00300723"/>
    <w:rsid w:val="00300838"/>
    <w:rsid w:val="00336DFC"/>
    <w:rsid w:val="003A3FE5"/>
    <w:rsid w:val="003F0CF9"/>
    <w:rsid w:val="004067C1"/>
    <w:rsid w:val="004310C9"/>
    <w:rsid w:val="00445A78"/>
    <w:rsid w:val="004C31F1"/>
    <w:rsid w:val="004C50A7"/>
    <w:rsid w:val="004F5B7C"/>
    <w:rsid w:val="00560F8F"/>
    <w:rsid w:val="00584352"/>
    <w:rsid w:val="005C652B"/>
    <w:rsid w:val="006544BB"/>
    <w:rsid w:val="006547D4"/>
    <w:rsid w:val="00795B76"/>
    <w:rsid w:val="007A2F47"/>
    <w:rsid w:val="007A6BF7"/>
    <w:rsid w:val="007D20EA"/>
    <w:rsid w:val="007E2E72"/>
    <w:rsid w:val="00805AF9"/>
    <w:rsid w:val="0081167A"/>
    <w:rsid w:val="008248A9"/>
    <w:rsid w:val="0087725A"/>
    <w:rsid w:val="00891B0B"/>
    <w:rsid w:val="00974CBF"/>
    <w:rsid w:val="009B1B8A"/>
    <w:rsid w:val="009C069C"/>
    <w:rsid w:val="009F5095"/>
    <w:rsid w:val="00A53AF2"/>
    <w:rsid w:val="00A83EB2"/>
    <w:rsid w:val="00AE77EA"/>
    <w:rsid w:val="00AF1AAA"/>
    <w:rsid w:val="00AF1FE1"/>
    <w:rsid w:val="00B54173"/>
    <w:rsid w:val="00B61F2B"/>
    <w:rsid w:val="00B86282"/>
    <w:rsid w:val="00BC41F8"/>
    <w:rsid w:val="00C1640D"/>
    <w:rsid w:val="00C87F1F"/>
    <w:rsid w:val="00D17088"/>
    <w:rsid w:val="00D349B9"/>
    <w:rsid w:val="00D45FEA"/>
    <w:rsid w:val="00E06E4F"/>
    <w:rsid w:val="00E55564"/>
    <w:rsid w:val="00E600B6"/>
    <w:rsid w:val="00E64628"/>
    <w:rsid w:val="00E81D0B"/>
    <w:rsid w:val="00ED2681"/>
    <w:rsid w:val="00F1106B"/>
    <w:rsid w:val="00F27904"/>
    <w:rsid w:val="00F50E1A"/>
    <w:rsid w:val="00F85EB8"/>
    <w:rsid w:val="0B42FAE9"/>
    <w:rsid w:val="41F46DF9"/>
    <w:rsid w:val="4E6CA929"/>
    <w:rsid w:val="5C240293"/>
    <w:rsid w:val="62DF7F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5003"/>
  <w15:chartTrackingRefBased/>
  <w15:docId w15:val="{2E7C4202-1DB0-40D1-8B77-31949306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4BB"/>
    <w:pPr>
      <w:ind w:left="720"/>
      <w:contextualSpacing/>
    </w:pPr>
  </w:style>
  <w:style w:type="paragraph" w:styleId="FootnoteText">
    <w:name w:val="footnote text"/>
    <w:basedOn w:val="Normal"/>
    <w:link w:val="FootnoteTextChar"/>
    <w:uiPriority w:val="99"/>
    <w:semiHidden/>
    <w:unhideWhenUsed/>
    <w:rsid w:val="00ED26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681"/>
    <w:rPr>
      <w:sz w:val="20"/>
      <w:szCs w:val="20"/>
    </w:rPr>
  </w:style>
  <w:style w:type="character" w:styleId="FootnoteReference">
    <w:name w:val="footnote reference"/>
    <w:basedOn w:val="DefaultParagraphFont"/>
    <w:uiPriority w:val="99"/>
    <w:semiHidden/>
    <w:unhideWhenUsed/>
    <w:rsid w:val="00ED2681"/>
    <w:rPr>
      <w:vertAlign w:val="superscript"/>
    </w:rPr>
  </w:style>
  <w:style w:type="paragraph" w:styleId="BalloonText">
    <w:name w:val="Balloon Text"/>
    <w:basedOn w:val="Normal"/>
    <w:link w:val="BalloonTextChar"/>
    <w:uiPriority w:val="99"/>
    <w:semiHidden/>
    <w:unhideWhenUsed/>
    <w:rsid w:val="00ED2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681"/>
    <w:rPr>
      <w:rFonts w:ascii="Segoe UI" w:hAnsi="Segoe UI" w:cs="Segoe UI"/>
      <w:sz w:val="18"/>
      <w:szCs w:val="18"/>
    </w:rPr>
  </w:style>
  <w:style w:type="paragraph" w:styleId="Header">
    <w:name w:val="header"/>
    <w:basedOn w:val="Normal"/>
    <w:link w:val="HeaderChar"/>
    <w:uiPriority w:val="99"/>
    <w:unhideWhenUsed/>
    <w:rsid w:val="0081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67A"/>
  </w:style>
  <w:style w:type="paragraph" w:styleId="Footer">
    <w:name w:val="footer"/>
    <w:basedOn w:val="Normal"/>
    <w:link w:val="FooterChar"/>
    <w:uiPriority w:val="99"/>
    <w:unhideWhenUsed/>
    <w:rsid w:val="0081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67A"/>
  </w:style>
  <w:style w:type="paragraph" w:styleId="HTMLPreformatted">
    <w:name w:val="HTML Preformatted"/>
    <w:basedOn w:val="Normal"/>
    <w:link w:val="HTMLPreformattedChar"/>
    <w:uiPriority w:val="99"/>
    <w:semiHidden/>
    <w:unhideWhenUsed/>
    <w:rsid w:val="009F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F5095"/>
    <w:rPr>
      <w:rFonts w:ascii="Courier New" w:eastAsia="Times New Roman" w:hAnsi="Courier New" w:cs="Courier New"/>
      <w:sz w:val="20"/>
      <w:szCs w:val="20"/>
    </w:rPr>
  </w:style>
  <w:style w:type="character" w:styleId="Hyperlink">
    <w:name w:val="Hyperlink"/>
    <w:basedOn w:val="DefaultParagraphFont"/>
    <w:uiPriority w:val="99"/>
    <w:semiHidden/>
    <w:unhideWhenUsed/>
    <w:rsid w:val="009F5095"/>
    <w:rPr>
      <w:color w:val="0000FF"/>
      <w:u w:val="single"/>
    </w:rPr>
  </w:style>
  <w:style w:type="paragraph" w:styleId="NormalWeb">
    <w:name w:val="Normal (Web)"/>
    <w:basedOn w:val="Normal"/>
    <w:uiPriority w:val="99"/>
    <w:semiHidden/>
    <w:unhideWhenUsed/>
    <w:rsid w:val="006547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3005">
      <w:bodyDiv w:val="1"/>
      <w:marLeft w:val="0"/>
      <w:marRight w:val="0"/>
      <w:marTop w:val="0"/>
      <w:marBottom w:val="0"/>
      <w:divBdr>
        <w:top w:val="none" w:sz="0" w:space="0" w:color="auto"/>
        <w:left w:val="none" w:sz="0" w:space="0" w:color="auto"/>
        <w:bottom w:val="none" w:sz="0" w:space="0" w:color="auto"/>
        <w:right w:val="none" w:sz="0" w:space="0" w:color="auto"/>
      </w:divBdr>
    </w:div>
    <w:div w:id="584921889">
      <w:bodyDiv w:val="1"/>
      <w:marLeft w:val="0"/>
      <w:marRight w:val="0"/>
      <w:marTop w:val="0"/>
      <w:marBottom w:val="0"/>
      <w:divBdr>
        <w:top w:val="none" w:sz="0" w:space="0" w:color="auto"/>
        <w:left w:val="none" w:sz="0" w:space="0" w:color="auto"/>
        <w:bottom w:val="none" w:sz="0" w:space="0" w:color="auto"/>
        <w:right w:val="none" w:sz="0" w:space="0" w:color="auto"/>
      </w:divBdr>
    </w:div>
    <w:div w:id="768044740">
      <w:bodyDiv w:val="1"/>
      <w:marLeft w:val="0"/>
      <w:marRight w:val="0"/>
      <w:marTop w:val="0"/>
      <w:marBottom w:val="0"/>
      <w:divBdr>
        <w:top w:val="none" w:sz="0" w:space="0" w:color="auto"/>
        <w:left w:val="none" w:sz="0" w:space="0" w:color="auto"/>
        <w:bottom w:val="none" w:sz="0" w:space="0" w:color="auto"/>
        <w:right w:val="none" w:sz="0" w:space="0" w:color="auto"/>
      </w:divBdr>
    </w:div>
    <w:div w:id="1000306615">
      <w:bodyDiv w:val="1"/>
      <w:marLeft w:val="0"/>
      <w:marRight w:val="0"/>
      <w:marTop w:val="0"/>
      <w:marBottom w:val="0"/>
      <w:divBdr>
        <w:top w:val="none" w:sz="0" w:space="0" w:color="auto"/>
        <w:left w:val="none" w:sz="0" w:space="0" w:color="auto"/>
        <w:bottom w:val="none" w:sz="0" w:space="0" w:color="auto"/>
        <w:right w:val="none" w:sz="0" w:space="0" w:color="auto"/>
      </w:divBdr>
    </w:div>
    <w:div w:id="1037243804">
      <w:bodyDiv w:val="1"/>
      <w:marLeft w:val="0"/>
      <w:marRight w:val="0"/>
      <w:marTop w:val="0"/>
      <w:marBottom w:val="0"/>
      <w:divBdr>
        <w:top w:val="none" w:sz="0" w:space="0" w:color="auto"/>
        <w:left w:val="none" w:sz="0" w:space="0" w:color="auto"/>
        <w:bottom w:val="none" w:sz="0" w:space="0" w:color="auto"/>
        <w:right w:val="none" w:sz="0" w:space="0" w:color="auto"/>
      </w:divBdr>
    </w:div>
    <w:div w:id="1082413123">
      <w:bodyDiv w:val="1"/>
      <w:marLeft w:val="0"/>
      <w:marRight w:val="0"/>
      <w:marTop w:val="0"/>
      <w:marBottom w:val="0"/>
      <w:divBdr>
        <w:top w:val="none" w:sz="0" w:space="0" w:color="auto"/>
        <w:left w:val="none" w:sz="0" w:space="0" w:color="auto"/>
        <w:bottom w:val="none" w:sz="0" w:space="0" w:color="auto"/>
        <w:right w:val="none" w:sz="0" w:space="0" w:color="auto"/>
      </w:divBdr>
    </w:div>
    <w:div w:id="1089083733">
      <w:bodyDiv w:val="1"/>
      <w:marLeft w:val="0"/>
      <w:marRight w:val="0"/>
      <w:marTop w:val="0"/>
      <w:marBottom w:val="0"/>
      <w:divBdr>
        <w:top w:val="none" w:sz="0" w:space="0" w:color="auto"/>
        <w:left w:val="none" w:sz="0" w:space="0" w:color="auto"/>
        <w:bottom w:val="none" w:sz="0" w:space="0" w:color="auto"/>
        <w:right w:val="none" w:sz="0" w:space="0" w:color="auto"/>
      </w:divBdr>
    </w:div>
    <w:div w:id="1202327834">
      <w:bodyDiv w:val="1"/>
      <w:marLeft w:val="0"/>
      <w:marRight w:val="0"/>
      <w:marTop w:val="0"/>
      <w:marBottom w:val="0"/>
      <w:divBdr>
        <w:top w:val="none" w:sz="0" w:space="0" w:color="auto"/>
        <w:left w:val="none" w:sz="0" w:space="0" w:color="auto"/>
        <w:bottom w:val="none" w:sz="0" w:space="0" w:color="auto"/>
        <w:right w:val="none" w:sz="0" w:space="0" w:color="auto"/>
      </w:divBdr>
      <w:divsChild>
        <w:div w:id="1677154289">
          <w:marLeft w:val="547"/>
          <w:marRight w:val="0"/>
          <w:marTop w:val="154"/>
          <w:marBottom w:val="0"/>
          <w:divBdr>
            <w:top w:val="none" w:sz="0" w:space="0" w:color="auto"/>
            <w:left w:val="none" w:sz="0" w:space="0" w:color="auto"/>
            <w:bottom w:val="none" w:sz="0" w:space="0" w:color="auto"/>
            <w:right w:val="none" w:sz="0" w:space="0" w:color="auto"/>
          </w:divBdr>
        </w:div>
        <w:div w:id="334461286">
          <w:marLeft w:val="547"/>
          <w:marRight w:val="0"/>
          <w:marTop w:val="154"/>
          <w:marBottom w:val="0"/>
          <w:divBdr>
            <w:top w:val="none" w:sz="0" w:space="0" w:color="auto"/>
            <w:left w:val="none" w:sz="0" w:space="0" w:color="auto"/>
            <w:bottom w:val="none" w:sz="0" w:space="0" w:color="auto"/>
            <w:right w:val="none" w:sz="0" w:space="0" w:color="auto"/>
          </w:divBdr>
        </w:div>
        <w:div w:id="542325589">
          <w:marLeft w:val="547"/>
          <w:marRight w:val="0"/>
          <w:marTop w:val="154"/>
          <w:marBottom w:val="0"/>
          <w:divBdr>
            <w:top w:val="none" w:sz="0" w:space="0" w:color="auto"/>
            <w:left w:val="none" w:sz="0" w:space="0" w:color="auto"/>
            <w:bottom w:val="none" w:sz="0" w:space="0" w:color="auto"/>
            <w:right w:val="none" w:sz="0" w:space="0" w:color="auto"/>
          </w:divBdr>
        </w:div>
      </w:divsChild>
    </w:div>
    <w:div w:id="1247376418">
      <w:bodyDiv w:val="1"/>
      <w:marLeft w:val="0"/>
      <w:marRight w:val="0"/>
      <w:marTop w:val="0"/>
      <w:marBottom w:val="0"/>
      <w:divBdr>
        <w:top w:val="none" w:sz="0" w:space="0" w:color="auto"/>
        <w:left w:val="none" w:sz="0" w:space="0" w:color="auto"/>
        <w:bottom w:val="none" w:sz="0" w:space="0" w:color="auto"/>
        <w:right w:val="none" w:sz="0" w:space="0" w:color="auto"/>
      </w:divBdr>
    </w:div>
    <w:div w:id="1384208495">
      <w:bodyDiv w:val="1"/>
      <w:marLeft w:val="0"/>
      <w:marRight w:val="0"/>
      <w:marTop w:val="0"/>
      <w:marBottom w:val="0"/>
      <w:divBdr>
        <w:top w:val="none" w:sz="0" w:space="0" w:color="auto"/>
        <w:left w:val="none" w:sz="0" w:space="0" w:color="auto"/>
        <w:bottom w:val="none" w:sz="0" w:space="0" w:color="auto"/>
        <w:right w:val="none" w:sz="0" w:space="0" w:color="auto"/>
      </w:divBdr>
    </w:div>
    <w:div w:id="1613128827">
      <w:bodyDiv w:val="1"/>
      <w:marLeft w:val="0"/>
      <w:marRight w:val="0"/>
      <w:marTop w:val="0"/>
      <w:marBottom w:val="0"/>
      <w:divBdr>
        <w:top w:val="none" w:sz="0" w:space="0" w:color="auto"/>
        <w:left w:val="none" w:sz="0" w:space="0" w:color="auto"/>
        <w:bottom w:val="none" w:sz="0" w:space="0" w:color="auto"/>
        <w:right w:val="none" w:sz="0" w:space="0" w:color="auto"/>
      </w:divBdr>
    </w:div>
    <w:div w:id="1627276620">
      <w:bodyDiv w:val="1"/>
      <w:marLeft w:val="0"/>
      <w:marRight w:val="0"/>
      <w:marTop w:val="0"/>
      <w:marBottom w:val="0"/>
      <w:divBdr>
        <w:top w:val="none" w:sz="0" w:space="0" w:color="auto"/>
        <w:left w:val="none" w:sz="0" w:space="0" w:color="auto"/>
        <w:bottom w:val="none" w:sz="0" w:space="0" w:color="auto"/>
        <w:right w:val="none" w:sz="0" w:space="0" w:color="auto"/>
      </w:divBdr>
    </w:div>
    <w:div w:id="212364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9ABEE-DD4A-4868-865E-BDA1DA0D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Kennedy</dc:creator>
  <cp:keywords/>
  <dc:description/>
  <cp:lastModifiedBy>Rachel Beecroft</cp:lastModifiedBy>
  <cp:revision>5</cp:revision>
  <cp:lastPrinted>2017-10-06T22:03:00Z</cp:lastPrinted>
  <dcterms:created xsi:type="dcterms:W3CDTF">2021-02-15T21:01:00Z</dcterms:created>
  <dcterms:modified xsi:type="dcterms:W3CDTF">2023-09-23T10:26:00Z</dcterms:modified>
</cp:coreProperties>
</file>