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734A3645" wp14:textId="368A5D59"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Dear </w:t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Senator/Representative </w:t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[select one]</w:t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[</w:t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l</w:t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ast name]</w:t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0E5F7DA" w:rsidR="50E5F7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4463AC9" wp14:paraId="14E1954C" wp14:textId="7B86D215">
      <w:pPr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463AC9" w:rsidR="04463AC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urge you to support legislation to ban the </w:t>
      </w:r>
      <w:r w:rsidRPr="04463AC9" w:rsidR="04463AC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gay and trans panic defense</w:t>
      </w:r>
      <w:r w:rsidRPr="04463AC9" w:rsidR="04463AC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p14:paraId="4AC23E7E" wp14:textId="263A52E9">
      <w:r w:rsidRPr="04463AC9" w:rsidR="04463AC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4463AC9" w:rsidR="04463AC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gay and trans panic defense</w:t>
      </w:r>
      <w:r w:rsidRPr="04463AC9" w:rsidR="04463AC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legal argument asking a jury to rule that a same-gender sexual advance is enough of a provocation to excuse a defendant’s v</w:t>
      </w:r>
      <w:r w:rsidRPr="04463AC9" w:rsidR="04463AC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iolent reaction, even including murder. </w:t>
      </w:r>
    </w:p>
    <w:p xmlns:wp14="http://schemas.microsoft.com/office/word/2010/wordml" wp14:paraId="1FE2AE72" wp14:textId="6D577551">
      <w:r w:rsidRPr="04463AC9" w:rsidR="04463AC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In 1998, Matthew Shepard, a 21-year-old college student in Laramie, Wyoming, was violently beaten, tortured, and left to die by the side of a road. The defense lawyer claimed that the attacker was driven to </w:t>
      </w:r>
      <w:r w:rsidRPr="04463AC9" w:rsidR="04463AC9">
        <w:rPr>
          <w:rFonts w:ascii="Calibri" w:hAnsi="Calibri" w:eastAsia="Calibri" w:cs="Calibri"/>
          <w:noProof w:val="0"/>
          <w:sz w:val="22"/>
          <w:szCs w:val="22"/>
          <w:lang w:val="en-US"/>
        </w:rPr>
        <w:t>temporary insanity</w:t>
      </w:r>
      <w:r w:rsidRPr="04463AC9" w:rsidR="04463AC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by </w:t>
      </w:r>
      <w:r w:rsidRPr="04463AC9" w:rsidR="04463AC9">
        <w:rPr>
          <w:rFonts w:ascii="Calibri" w:hAnsi="Calibri" w:eastAsia="Calibri" w:cs="Calibri"/>
          <w:noProof w:val="0"/>
          <w:sz w:val="22"/>
          <w:szCs w:val="22"/>
          <w:lang w:val="en-US"/>
        </w:rPr>
        <w:t>alleged sexual advances</w:t>
      </w:r>
      <w:r w:rsidRPr="04463AC9" w:rsidR="04463AC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Shepard.</w:t>
      </w:r>
      <w:r w:rsidRPr="04463AC9" w:rsidR="04463A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1E3CD516" wp14:textId="79CE124E">
      <w:r w:rsidRPr="04463AC9" w:rsidR="04463AC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Using a victim’s gender or sexual identity as a defense for murder is an assault on the dignity and human rights of LGBTQ+ people.</w:t>
      </w:r>
      <w:r w:rsidRPr="04463AC9" w:rsidR="04463A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4463AC9" wp14:paraId="2243DAE0" wp14:textId="5797C188">
      <w:pPr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463AC9" w:rsidR="04463AC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gay and trans panic defense is banned in 17 states. The American Bar Association urges its ban nationwide and in all local, state, and Tribal jurisdictions. Please support a ban on the gay and trans panic defense. </w:t>
      </w:r>
    </w:p>
    <w:p xmlns:wp14="http://schemas.microsoft.com/office/word/2010/wordml" w:rsidP="04463AC9" wp14:paraId="3B92919E" wp14:textId="39A7509D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Sincerely,</w:t>
      </w:r>
      <w:r>
        <w:br/>
      </w:r>
      <w:r w:rsidRPr="50E5F7DA" w:rsidR="50E5F7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[Your name]</w:t>
      </w:r>
    </w:p>
    <w:p xmlns:wp14="http://schemas.microsoft.com/office/word/2010/wordml" w:rsidP="04463AC9" wp14:paraId="2C078E63" wp14:textId="7132D84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9e492fe2a624432"/>
      <w:footerReference w:type="default" r:id="R53efcbf991e842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F9492F" w:rsidTr="70F9492F" w14:paraId="6AECE018">
      <w:trPr>
        <w:trHeight w:val="300"/>
      </w:trPr>
      <w:tc>
        <w:tcPr>
          <w:tcW w:w="3120" w:type="dxa"/>
          <w:tcMar/>
        </w:tcPr>
        <w:p w:rsidR="70F9492F" w:rsidP="70F9492F" w:rsidRDefault="70F9492F" w14:paraId="36AED104" w14:textId="5074BD2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0F9492F" w:rsidP="70F9492F" w:rsidRDefault="70F9492F" w14:paraId="23795B92" w14:textId="08E3DEE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0F9492F" w:rsidP="70F9492F" w:rsidRDefault="70F9492F" w14:paraId="18C800A9" w14:textId="2BFC724E">
          <w:pPr>
            <w:pStyle w:val="Header"/>
            <w:bidi w:val="0"/>
            <w:ind w:right="-115"/>
            <w:jc w:val="right"/>
          </w:pPr>
        </w:p>
      </w:tc>
    </w:tr>
  </w:tbl>
  <w:p w:rsidR="70F9492F" w:rsidP="70F9492F" w:rsidRDefault="70F9492F" w14:paraId="0676B96B" w14:textId="28CBDCA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825"/>
      <w:gridCol w:w="347"/>
      <w:gridCol w:w="2188"/>
    </w:tblGrid>
    <w:tr w:rsidR="70F9492F" w:rsidTr="70F9492F" w14:paraId="67EA6ACB">
      <w:trPr>
        <w:trHeight w:val="300"/>
      </w:trPr>
      <w:tc>
        <w:tcPr>
          <w:tcW w:w="6825" w:type="dxa"/>
          <w:tcMar/>
        </w:tcPr>
        <w:p w:rsidR="70F9492F" w:rsidP="70F9492F" w:rsidRDefault="70F9492F" w14:paraId="32B82F8C" w14:textId="4A5A0E02">
          <w:pPr>
            <w:pStyle w:val="Header"/>
            <w:bidi w:val="0"/>
            <w:ind w:left="-115"/>
            <w:jc w:val="left"/>
            <w:rPr>
              <w:i w:val="1"/>
              <w:iCs w:val="1"/>
              <w:sz w:val="20"/>
              <w:szCs w:val="20"/>
            </w:rPr>
          </w:pPr>
          <w:r w:rsidRPr="70F9492F" w:rsidR="70F9492F">
            <w:rPr>
              <w:i w:val="1"/>
              <w:iCs w:val="1"/>
              <w:sz w:val="20"/>
              <w:szCs w:val="20"/>
            </w:rPr>
            <w:t>Banning the Gay and Trans Panic Defense toolkit – email template to lawmakers</w:t>
          </w:r>
        </w:p>
      </w:tc>
      <w:tc>
        <w:tcPr>
          <w:tcW w:w="347" w:type="dxa"/>
          <w:tcMar/>
        </w:tcPr>
        <w:p w:rsidR="70F9492F" w:rsidP="70F9492F" w:rsidRDefault="70F9492F" w14:paraId="4C2C623D" w14:textId="0D072BAC">
          <w:pPr>
            <w:pStyle w:val="Header"/>
            <w:bidi w:val="0"/>
            <w:jc w:val="center"/>
          </w:pPr>
        </w:p>
      </w:tc>
      <w:tc>
        <w:tcPr>
          <w:tcW w:w="2188" w:type="dxa"/>
          <w:tcMar/>
        </w:tcPr>
        <w:p w:rsidR="70F9492F" w:rsidP="70F9492F" w:rsidRDefault="70F9492F" w14:paraId="0144E2A8" w14:textId="3C1BFEA7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70F9492F" w:rsidR="70F9492F">
            <w:rPr>
              <w:i w:val="1"/>
              <w:iCs w:val="1"/>
              <w:sz w:val="20"/>
              <w:szCs w:val="20"/>
            </w:rPr>
            <w:t>World Without Genocide</w:t>
          </w:r>
        </w:p>
      </w:tc>
    </w:tr>
  </w:tbl>
  <w:p w:rsidR="70F9492F" w:rsidP="70F9492F" w:rsidRDefault="70F9492F" w14:paraId="08F25076" w14:textId="3384BE6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EFF5E"/>
    <w:rsid w:val="04463AC9"/>
    <w:rsid w:val="50E5F7DA"/>
    <w:rsid w:val="51157A0A"/>
    <w:rsid w:val="51EEFF5E"/>
    <w:rsid w:val="70F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FF5E"/>
  <w15:chartTrackingRefBased/>
  <w15:docId w15:val="{A6D708B4-16EC-4185-96E9-3A362B8A1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9e492fe2a624432" /><Relationship Type="http://schemas.openxmlformats.org/officeDocument/2006/relationships/footer" Target="footer.xml" Id="R53efcbf991e842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2023-08-23T16:22:19.2427367Z</dcterms:created>
  <dcterms:modified xsi:type="dcterms:W3CDTF">2023-09-22T09:31:24.3324803Z</dcterms:modified>
  <dc:creator>World Without Genocide</dc:creator>
  <lastModifiedBy>World Without Genocide</lastModifiedBy>
</coreProperties>
</file>