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4C5F" w14:textId="346459DD" w:rsidR="2F5D5E7E" w:rsidRPr="00C37413" w:rsidRDefault="2F5D5E7E" w:rsidP="00AB61F8">
      <w:pPr>
        <w:spacing w:after="0" w:line="240" w:lineRule="auto"/>
        <w:jc w:val="center"/>
        <w:rPr>
          <w:rFonts w:ascii="Calibri" w:eastAsia="Calibri" w:hAnsi="Calibri" w:cs="Calibri"/>
          <w:b/>
          <w:bCs/>
          <w:i/>
          <w:iCs/>
          <w:sz w:val="24"/>
          <w:szCs w:val="24"/>
        </w:rPr>
      </w:pPr>
      <w:r w:rsidRPr="00C37413">
        <w:rPr>
          <w:rFonts w:ascii="Calibri" w:eastAsia="Calibri" w:hAnsi="Calibri" w:cs="Calibri"/>
          <w:b/>
          <w:bCs/>
          <w:i/>
          <w:iCs/>
          <w:sz w:val="24"/>
          <w:szCs w:val="24"/>
          <w:lang w:val="en"/>
        </w:rPr>
        <w:t>Slow Destruction of Tibetan Culture: Is This Genocide?</w:t>
      </w:r>
    </w:p>
    <w:p w14:paraId="3E0C3526" w14:textId="2D24F43C" w:rsidR="2F5D5E7E" w:rsidRDefault="2F5D5E7E" w:rsidP="00AB61F8">
      <w:pPr>
        <w:spacing w:after="0" w:line="240" w:lineRule="auto"/>
        <w:jc w:val="center"/>
        <w:rPr>
          <w:rFonts w:ascii="Calibri" w:eastAsia="Calibri" w:hAnsi="Calibri" w:cs="Calibri"/>
        </w:rPr>
      </w:pPr>
      <w:r w:rsidRPr="2F5D5E7E">
        <w:rPr>
          <w:rFonts w:ascii="Calibri" w:eastAsia="Calibri" w:hAnsi="Calibri" w:cs="Calibri"/>
          <w:lang w:val="en"/>
        </w:rPr>
        <w:t>Kaori Kenmotsu and Harold Melcher</w:t>
      </w:r>
    </w:p>
    <w:p w14:paraId="5CB7828E" w14:textId="77777777" w:rsidR="00AB61F8" w:rsidRDefault="00AB61F8" w:rsidP="2F5D5E7E">
      <w:pPr>
        <w:spacing w:after="0" w:line="240" w:lineRule="auto"/>
        <w:jc w:val="center"/>
        <w:rPr>
          <w:rFonts w:ascii="Calibri" w:eastAsia="Calibri" w:hAnsi="Calibri" w:cs="Calibri"/>
          <w:b/>
          <w:bCs/>
          <w:i/>
          <w:iCs/>
          <w:lang w:val="en"/>
        </w:rPr>
      </w:pPr>
    </w:p>
    <w:p w14:paraId="6286FE66" w14:textId="144D54FC" w:rsidR="2F5D5E7E" w:rsidRDefault="4CF1D7C8" w:rsidP="2F5D5E7E">
      <w:pPr>
        <w:spacing w:after="0" w:line="240" w:lineRule="auto"/>
        <w:jc w:val="center"/>
        <w:rPr>
          <w:rFonts w:ascii="Calibri" w:eastAsia="Calibri" w:hAnsi="Calibri" w:cs="Calibri"/>
          <w:b/>
          <w:bCs/>
          <w:i/>
          <w:iCs/>
          <w:lang w:val="en"/>
        </w:rPr>
      </w:pPr>
      <w:r w:rsidRPr="4CF1D7C8">
        <w:rPr>
          <w:rFonts w:ascii="Calibri" w:eastAsia="Calibri" w:hAnsi="Calibri" w:cs="Calibri"/>
          <w:b/>
          <w:bCs/>
          <w:i/>
          <w:iCs/>
          <w:lang w:val="en"/>
        </w:rPr>
        <w:t>Introduction</w:t>
      </w:r>
    </w:p>
    <w:p w14:paraId="75C20DFA" w14:textId="77777777" w:rsidR="0083498A" w:rsidRDefault="0083498A" w:rsidP="2F5D5E7E">
      <w:pPr>
        <w:spacing w:after="0" w:line="240" w:lineRule="auto"/>
        <w:jc w:val="center"/>
        <w:rPr>
          <w:rFonts w:ascii="Calibri" w:eastAsia="Calibri" w:hAnsi="Calibri" w:cs="Calibri"/>
        </w:rPr>
      </w:pPr>
    </w:p>
    <w:p w14:paraId="34A7FBF0" w14:textId="5D3FA0D9" w:rsidR="00DF5B6A" w:rsidRDefault="00DF5B6A" w:rsidP="4CF1D7C8">
      <w:pPr>
        <w:spacing w:after="0" w:line="240" w:lineRule="auto"/>
        <w:rPr>
          <w:rFonts w:ascii="Calibri" w:eastAsia="Calibri" w:hAnsi="Calibri" w:cs="Calibri"/>
          <w:lang w:val="en"/>
        </w:rPr>
      </w:pPr>
      <w:r>
        <w:rPr>
          <w:noProof/>
        </w:rPr>
        <w:drawing>
          <wp:anchor distT="0" distB="0" distL="114300" distR="114300" simplePos="0" relativeHeight="251659264" behindDoc="1" locked="0" layoutInCell="1" allowOverlap="1" wp14:anchorId="73E7E56C" wp14:editId="49539F81">
            <wp:simplePos x="0" y="0"/>
            <wp:positionH relativeFrom="column">
              <wp:posOffset>3879850</wp:posOffset>
            </wp:positionH>
            <wp:positionV relativeFrom="paragraph">
              <wp:posOffset>26035</wp:posOffset>
            </wp:positionV>
            <wp:extent cx="2120900" cy="1694681"/>
            <wp:effectExtent l="0" t="0" r="0" b="1270"/>
            <wp:wrapTight wrapText="bothSides">
              <wp:wrapPolygon edited="0">
                <wp:start x="0" y="0"/>
                <wp:lineTo x="0" y="21373"/>
                <wp:lineTo x="21341" y="21373"/>
                <wp:lineTo x="21341" y="0"/>
                <wp:lineTo x="0" y="0"/>
              </wp:wrapPolygon>
            </wp:wrapTight>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0900" cy="1694681"/>
                    </a:xfrm>
                    <a:prstGeom prst="rect">
                      <a:avLst/>
                    </a:prstGeom>
                  </pic:spPr>
                </pic:pic>
              </a:graphicData>
            </a:graphic>
            <wp14:sizeRelH relativeFrom="page">
              <wp14:pctWidth>0</wp14:pctWidth>
            </wp14:sizeRelH>
            <wp14:sizeRelV relativeFrom="page">
              <wp14:pctHeight>0</wp14:pctHeight>
            </wp14:sizeRelV>
          </wp:anchor>
        </w:drawing>
      </w:r>
      <w:r w:rsidR="2F5D5E7E" w:rsidRPr="2F5D5E7E">
        <w:rPr>
          <w:rFonts w:ascii="Calibri" w:eastAsia="Calibri" w:hAnsi="Calibri" w:cs="Calibri"/>
          <w:lang w:val="en"/>
        </w:rPr>
        <w:t>Beginning in 1949, the Chinese People's Liberation Army (PLA) invaded and annexed the country of Tibet. Over the course of its occupation</w:t>
      </w:r>
      <w:r w:rsidR="00AB61F8">
        <w:rPr>
          <w:rFonts w:ascii="Calibri" w:eastAsia="Calibri" w:hAnsi="Calibri" w:cs="Calibri"/>
          <w:lang w:val="en"/>
        </w:rPr>
        <w:t xml:space="preserve"> for more than 70 years</w:t>
      </w:r>
      <w:r w:rsidR="2F5D5E7E" w:rsidRPr="2F5D5E7E">
        <w:rPr>
          <w:rFonts w:ascii="Calibri" w:eastAsia="Calibri" w:hAnsi="Calibri" w:cs="Calibri"/>
          <w:lang w:val="en"/>
        </w:rPr>
        <w:t xml:space="preserve">, the Chinese Communist Party (CCP) </w:t>
      </w:r>
      <w:r w:rsidR="00AB61F8">
        <w:rPr>
          <w:rFonts w:ascii="Calibri" w:eastAsia="Calibri" w:hAnsi="Calibri" w:cs="Calibri"/>
          <w:lang w:val="en"/>
        </w:rPr>
        <w:t xml:space="preserve">has </w:t>
      </w:r>
      <w:r w:rsidR="2F5D5E7E" w:rsidRPr="2F5D5E7E">
        <w:rPr>
          <w:rFonts w:ascii="Calibri" w:eastAsia="Calibri" w:hAnsi="Calibri" w:cs="Calibri"/>
          <w:lang w:val="en"/>
        </w:rPr>
        <w:t>engaged in a campaign of cultural genocide</w:t>
      </w:r>
      <w:r w:rsidR="00E070BE">
        <w:rPr>
          <w:rFonts w:ascii="Calibri" w:eastAsia="Calibri" w:hAnsi="Calibri" w:cs="Calibri"/>
          <w:lang w:val="en"/>
        </w:rPr>
        <w:t xml:space="preserve"> </w:t>
      </w:r>
      <w:r w:rsidR="2F5D5E7E" w:rsidRPr="2F5D5E7E">
        <w:rPr>
          <w:rFonts w:ascii="Calibri" w:eastAsia="Calibri" w:hAnsi="Calibri" w:cs="Calibri"/>
          <w:lang w:val="en"/>
        </w:rPr>
        <w:t xml:space="preserve">through violent </w:t>
      </w:r>
      <w:r w:rsidR="00AB61F8">
        <w:rPr>
          <w:rFonts w:ascii="Calibri" w:eastAsia="Calibri" w:hAnsi="Calibri" w:cs="Calibri"/>
          <w:lang w:val="en"/>
        </w:rPr>
        <w:t xml:space="preserve">destruction of </w:t>
      </w:r>
      <w:r w:rsidR="2F5D5E7E" w:rsidRPr="2F5D5E7E">
        <w:rPr>
          <w:rFonts w:ascii="Calibri" w:eastAsia="Calibri" w:hAnsi="Calibri" w:cs="Calibri"/>
          <w:lang w:val="en"/>
        </w:rPr>
        <w:t>monaste</w:t>
      </w:r>
      <w:r w:rsidR="00AB61F8">
        <w:rPr>
          <w:rFonts w:ascii="Calibri" w:eastAsia="Calibri" w:hAnsi="Calibri" w:cs="Calibri"/>
          <w:lang w:val="en"/>
        </w:rPr>
        <w:t>ries</w:t>
      </w:r>
      <w:r w:rsidR="2F5D5E7E" w:rsidRPr="2F5D5E7E">
        <w:rPr>
          <w:rFonts w:ascii="Calibri" w:eastAsia="Calibri" w:hAnsi="Calibri" w:cs="Calibri"/>
          <w:lang w:val="en"/>
        </w:rPr>
        <w:t xml:space="preserve"> to more subtle disruptions of Tibetan culture. The CCP argues that their policies are geared toward “national unity.” However, these policies appear to be geared toward eliminating Tibetans as a group, and thus, meet the requisite “intent to destroy” definition of genocide as stated in the 1948 Convention</w:t>
      </w:r>
      <w:r w:rsidR="00AB61F8">
        <w:rPr>
          <w:rFonts w:ascii="Calibri" w:eastAsia="Calibri" w:hAnsi="Calibri" w:cs="Calibri"/>
          <w:lang w:val="en"/>
        </w:rPr>
        <w:t xml:space="preserve"> on the Prevention and Punishment of the </w:t>
      </w:r>
    </w:p>
    <w:p w14:paraId="2239375C" w14:textId="6D232B74" w:rsidR="2F5D5E7E" w:rsidRDefault="00DF5B6A" w:rsidP="4CF1D7C8">
      <w:pPr>
        <w:spacing w:after="0" w:line="240" w:lineRule="auto"/>
        <w:rPr>
          <w:rFonts w:ascii="Calibri" w:eastAsia="Calibri" w:hAnsi="Calibri" w:cs="Calibri"/>
        </w:rPr>
      </w:pPr>
      <w:r w:rsidRPr="00DF5B6A">
        <w:rPr>
          <w:rFonts w:ascii="Calibri" w:eastAsia="Calibri" w:hAnsi="Calibri" w:cs="Calibri"/>
          <w:noProof/>
          <w:lang w:val="en"/>
        </w:rPr>
        <mc:AlternateContent>
          <mc:Choice Requires="wps">
            <w:drawing>
              <wp:anchor distT="45720" distB="45720" distL="114300" distR="114300" simplePos="0" relativeHeight="251661312" behindDoc="0" locked="0" layoutInCell="1" allowOverlap="1" wp14:anchorId="4D233FE4" wp14:editId="1F02FADE">
                <wp:simplePos x="0" y="0"/>
                <wp:positionH relativeFrom="column">
                  <wp:posOffset>4311650</wp:posOffset>
                </wp:positionH>
                <wp:positionV relativeFrom="paragraph">
                  <wp:posOffset>3810</wp:posOffset>
                </wp:positionV>
                <wp:extent cx="1327150" cy="2603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0350"/>
                        </a:xfrm>
                        <a:prstGeom prst="rect">
                          <a:avLst/>
                        </a:prstGeom>
                        <a:solidFill>
                          <a:srgbClr val="FFFFFF"/>
                        </a:solidFill>
                        <a:ln w="9525">
                          <a:solidFill>
                            <a:srgbClr val="000000"/>
                          </a:solidFill>
                          <a:miter lim="800000"/>
                          <a:headEnd/>
                          <a:tailEnd/>
                        </a:ln>
                      </wps:spPr>
                      <wps:txbx>
                        <w:txbxContent>
                          <w:p w14:paraId="37B94DC4" w14:textId="479280C6" w:rsidR="00DF5B6A" w:rsidRPr="00DF5B6A" w:rsidRDefault="00DF5B6A">
                            <w:pPr>
                              <w:rPr>
                                <w:b/>
                                <w:bCs/>
                              </w:rPr>
                            </w:pPr>
                            <w:r w:rsidRPr="00DF5B6A">
                              <w:rPr>
                                <w:b/>
                                <w:bCs/>
                              </w:rPr>
                              <w:t xml:space="preserve">Map, </w:t>
                            </w:r>
                            <w:r>
                              <w:rPr>
                                <w:b/>
                                <w:bCs/>
                              </w:rPr>
                              <w:t>Tibet in China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33FE4" id="_x0000_t202" coordsize="21600,21600" o:spt="202" path="m,l,21600r21600,l21600,xe">
                <v:stroke joinstyle="miter"/>
                <v:path gradientshapeok="t" o:connecttype="rect"/>
              </v:shapetype>
              <v:shape id="Text Box 2" o:spid="_x0000_s1026" type="#_x0000_t202" style="position:absolute;margin-left:339.5pt;margin-top:.3pt;width:104.5pt;height:2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">
                <v:textbox>
                  <w:txbxContent>
                    <w:p w14:paraId="37B94DC4" w14:textId="479280C6" w:rsidR="00DF5B6A" w:rsidRPr="00DF5B6A" w:rsidRDefault="00DF5B6A">
                      <w:pPr>
                        <w:rPr>
                          <w:b/>
                          <w:bCs/>
                        </w:rPr>
                      </w:pPr>
                      <w:r w:rsidRPr="00DF5B6A">
                        <w:rPr>
                          <w:b/>
                          <w:bCs/>
                        </w:rPr>
                        <w:t xml:space="preserve">Map, </w:t>
                      </w:r>
                      <w:r>
                        <w:rPr>
                          <w:b/>
                          <w:bCs/>
                        </w:rPr>
                        <w:t>Tibet in China</w:t>
                      </w:r>
                    </w:p>
                  </w:txbxContent>
                </v:textbox>
                <w10:wrap type="square"/>
              </v:shape>
            </w:pict>
          </mc:Fallback>
        </mc:AlternateContent>
      </w:r>
      <w:r w:rsidR="00AB61F8">
        <w:rPr>
          <w:rFonts w:ascii="Calibri" w:eastAsia="Calibri" w:hAnsi="Calibri" w:cs="Calibri"/>
          <w:lang w:val="en"/>
        </w:rPr>
        <w:t>Crime of Genocide (Genocide Convention)</w:t>
      </w:r>
      <w:r w:rsidR="2F5D5E7E" w:rsidRPr="2F5D5E7E">
        <w:rPr>
          <w:rFonts w:ascii="Calibri" w:eastAsia="Calibri" w:hAnsi="Calibri" w:cs="Calibri"/>
          <w:lang w:val="en"/>
        </w:rPr>
        <w:t>.</w:t>
      </w:r>
    </w:p>
    <w:p w14:paraId="1C5F8D37" w14:textId="1E06276C" w:rsidR="2F5D5E7E" w:rsidRDefault="2F5D5E7E" w:rsidP="2F5D5E7E">
      <w:pPr>
        <w:spacing w:after="0" w:line="240" w:lineRule="auto"/>
        <w:rPr>
          <w:rFonts w:ascii="Calibri" w:eastAsia="Calibri" w:hAnsi="Calibri" w:cs="Calibri"/>
        </w:rPr>
      </w:pPr>
    </w:p>
    <w:p w14:paraId="4E9918D7" w14:textId="1E96753F" w:rsidR="2F5D5E7E" w:rsidRDefault="718C4EF1" w:rsidP="2F5D5E7E">
      <w:pPr>
        <w:spacing w:after="0" w:line="240" w:lineRule="auto"/>
        <w:rPr>
          <w:rFonts w:ascii="Calibri" w:eastAsia="Calibri" w:hAnsi="Calibri" w:cs="Calibri"/>
        </w:rPr>
      </w:pPr>
      <w:r w:rsidRPr="718C4EF1">
        <w:rPr>
          <w:rFonts w:ascii="Calibri" w:eastAsia="Calibri" w:hAnsi="Calibri" w:cs="Calibri"/>
          <w:lang w:val="en"/>
        </w:rPr>
        <w:t xml:space="preserve">In part I, we examine the concept of “natural localness” in framing the definition of cultural genocide. In part II, we analyze the Chinese government’s policies against Tibetan culture to determine whether it constitutes the legal definition of genocide. In part III, we present possible solutions to hold the Chinese government accountable for its human rights violations against the Tibetan people. </w:t>
      </w:r>
    </w:p>
    <w:p w14:paraId="2941938A" w14:textId="21903D56" w:rsidR="2F5D5E7E" w:rsidRDefault="2F5D5E7E" w:rsidP="4CF1D7C8">
      <w:pPr>
        <w:spacing w:after="0" w:line="240" w:lineRule="auto"/>
        <w:rPr>
          <w:rFonts w:ascii="Calibri" w:eastAsia="Calibri" w:hAnsi="Calibri" w:cs="Calibri"/>
          <w:lang w:val="en"/>
        </w:rPr>
      </w:pPr>
    </w:p>
    <w:p w14:paraId="3343C076" w14:textId="0DF6ED34" w:rsidR="2F5D5E7E" w:rsidRDefault="2F5D5E7E" w:rsidP="2F5D5E7E">
      <w:pPr>
        <w:spacing w:after="0" w:line="240" w:lineRule="auto"/>
        <w:jc w:val="center"/>
        <w:rPr>
          <w:rFonts w:ascii="Calibri" w:eastAsia="Calibri" w:hAnsi="Calibri" w:cs="Calibri"/>
          <w:b/>
          <w:bCs/>
          <w:i/>
          <w:iCs/>
          <w:lang w:val="en"/>
        </w:rPr>
      </w:pPr>
      <w:r w:rsidRPr="2F5D5E7E">
        <w:rPr>
          <w:rFonts w:ascii="Calibri" w:eastAsia="Calibri" w:hAnsi="Calibri" w:cs="Calibri"/>
          <w:b/>
          <w:bCs/>
          <w:i/>
          <w:iCs/>
          <w:lang w:val="en"/>
        </w:rPr>
        <w:t xml:space="preserve">Tibet’s Natural Localness and Cultural Genocide </w:t>
      </w:r>
    </w:p>
    <w:p w14:paraId="54F69F62" w14:textId="77777777" w:rsidR="0083498A" w:rsidRDefault="0083498A" w:rsidP="2F5D5E7E">
      <w:pPr>
        <w:spacing w:after="0" w:line="240" w:lineRule="auto"/>
        <w:jc w:val="center"/>
        <w:rPr>
          <w:rFonts w:ascii="Calibri" w:eastAsia="Calibri" w:hAnsi="Calibri" w:cs="Calibri"/>
        </w:rPr>
      </w:pPr>
    </w:p>
    <w:p w14:paraId="221A43EE" w14:textId="3FD4E397"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Culture, by definition, is an elastic, dynamic term that encompasses identity. “Culture isn’t a matter of either/or, of hard-and-fast boundaries, but of permeable membranes exchanging influences that help shape the whole.”</w:t>
      </w:r>
      <w:r w:rsidRPr="2F5D5E7E">
        <w:rPr>
          <w:rStyle w:val="FootnoteReference"/>
          <w:rFonts w:ascii="Calibri" w:eastAsia="Calibri" w:hAnsi="Calibri" w:cs="Calibri"/>
          <w:lang w:val="en"/>
        </w:rPr>
        <w:footnoteReference w:id="1"/>
      </w:r>
      <w:r w:rsidRPr="2F5D5E7E">
        <w:rPr>
          <w:rFonts w:ascii="Calibri" w:eastAsia="Calibri" w:hAnsi="Calibri" w:cs="Calibri"/>
          <w:lang w:val="en"/>
        </w:rPr>
        <w:t xml:space="preserve"> Any perspective on culture is always in reference to a particular community or group. All communities have cultural codes to signify their most important shared agreements and values. Religion, arts, and language serve as essential symbolic ways of transferring cultural values amongst generations within a community.</w:t>
      </w:r>
      <w:r w:rsidRPr="2F5D5E7E">
        <w:rPr>
          <w:rStyle w:val="FootnoteReference"/>
          <w:rFonts w:ascii="Calibri" w:eastAsia="Calibri" w:hAnsi="Calibri" w:cs="Calibri"/>
          <w:lang w:val="en"/>
        </w:rPr>
        <w:footnoteReference w:id="2"/>
      </w:r>
      <w:r w:rsidRPr="2F5D5E7E">
        <w:rPr>
          <w:rFonts w:ascii="Calibri" w:eastAsia="Calibri" w:hAnsi="Calibri" w:cs="Calibri"/>
          <w:lang w:val="en"/>
        </w:rPr>
        <w:t xml:space="preserve"> </w:t>
      </w:r>
      <w:r w:rsidRPr="2F5D5E7E">
        <w:rPr>
          <w:rFonts w:ascii="Calibri" w:eastAsia="Calibri" w:hAnsi="Calibri" w:cs="Calibri"/>
          <w:b/>
          <w:bCs/>
          <w:lang w:val="en"/>
        </w:rPr>
        <w:t xml:space="preserve"> </w:t>
      </w:r>
    </w:p>
    <w:p w14:paraId="1699A97F" w14:textId="7F9AB58E" w:rsidR="2F5D5E7E" w:rsidRDefault="2F5D5E7E" w:rsidP="2F5D5E7E">
      <w:pPr>
        <w:spacing w:after="0" w:line="240" w:lineRule="auto"/>
        <w:rPr>
          <w:rFonts w:ascii="Calibri" w:eastAsia="Calibri" w:hAnsi="Calibri" w:cs="Calibri"/>
        </w:rPr>
      </w:pPr>
    </w:p>
    <w:p w14:paraId="0800F3A5" w14:textId="77777777" w:rsidR="00BB0F38" w:rsidRDefault="2F5D5E7E" w:rsidP="2F5D5E7E">
      <w:pPr>
        <w:spacing w:after="0" w:line="240" w:lineRule="auto"/>
        <w:rPr>
          <w:rFonts w:ascii="Calibri" w:eastAsia="Calibri" w:hAnsi="Calibri" w:cs="Calibri"/>
          <w:lang w:val="en"/>
        </w:rPr>
      </w:pPr>
      <w:r w:rsidRPr="2F5D5E7E">
        <w:rPr>
          <w:rFonts w:ascii="Calibri" w:eastAsia="Calibri" w:hAnsi="Calibri" w:cs="Calibri"/>
          <w:lang w:val="en"/>
        </w:rPr>
        <w:t>Tibet is a nation of immense cultural and historical importance. The Tibetan civilization developed unique forms of architecture, astrology, calendars, medicine, science, arts, and agriculture.</w:t>
      </w:r>
      <w:r w:rsidRPr="2F5D5E7E">
        <w:rPr>
          <w:rStyle w:val="FootnoteReference"/>
          <w:rFonts w:ascii="Calibri" w:eastAsia="Calibri" w:hAnsi="Calibri" w:cs="Calibri"/>
          <w:lang w:val="en"/>
        </w:rPr>
        <w:footnoteReference w:id="3"/>
      </w:r>
      <w:r w:rsidRPr="2F5D5E7E">
        <w:rPr>
          <w:rFonts w:ascii="Calibri" w:eastAsia="Calibri" w:hAnsi="Calibri" w:cs="Calibri"/>
          <w:lang w:val="en"/>
        </w:rPr>
        <w:t xml:space="preserve"> Between the 7</w:t>
      </w:r>
      <w:r w:rsidR="00BB0F38" w:rsidRPr="00BB0F38">
        <w:rPr>
          <w:rFonts w:ascii="Calibri" w:eastAsia="Calibri" w:hAnsi="Calibri" w:cs="Calibri"/>
          <w:vertAlign w:val="superscript"/>
          <w:lang w:val="en"/>
        </w:rPr>
        <w:t>th</w:t>
      </w:r>
      <w:r w:rsidR="00BB0F38">
        <w:rPr>
          <w:rFonts w:ascii="Calibri" w:eastAsia="Calibri" w:hAnsi="Calibri" w:cs="Calibri"/>
          <w:lang w:val="en"/>
        </w:rPr>
        <w:t xml:space="preserve"> </w:t>
      </w:r>
      <w:r w:rsidRPr="2F5D5E7E">
        <w:rPr>
          <w:rFonts w:ascii="Calibri" w:eastAsia="Calibri" w:hAnsi="Calibri" w:cs="Calibri"/>
          <w:lang w:val="en"/>
        </w:rPr>
        <w:t>and 13</w:t>
      </w:r>
      <w:r w:rsidR="00BB0F38" w:rsidRPr="00BB0F38">
        <w:rPr>
          <w:rFonts w:ascii="Calibri" w:eastAsia="Calibri" w:hAnsi="Calibri" w:cs="Calibri"/>
          <w:vertAlign w:val="superscript"/>
          <w:lang w:val="en"/>
        </w:rPr>
        <w:t>th</w:t>
      </w:r>
      <w:r w:rsidR="00BB0F38">
        <w:rPr>
          <w:rFonts w:ascii="Calibri" w:eastAsia="Calibri" w:hAnsi="Calibri" w:cs="Calibri"/>
          <w:lang w:val="en"/>
        </w:rPr>
        <w:t xml:space="preserve"> </w:t>
      </w:r>
      <w:r w:rsidRPr="2F5D5E7E">
        <w:rPr>
          <w:rFonts w:ascii="Calibri" w:eastAsia="Calibri" w:hAnsi="Calibri" w:cs="Calibri"/>
          <w:lang w:val="en"/>
        </w:rPr>
        <w:t>centuries</w:t>
      </w:r>
      <w:r w:rsidR="00BB0F38">
        <w:rPr>
          <w:rFonts w:ascii="Calibri" w:eastAsia="Calibri" w:hAnsi="Calibri" w:cs="Calibri"/>
          <w:lang w:val="en"/>
        </w:rPr>
        <w:t>,</w:t>
      </w:r>
      <w:r w:rsidRPr="2F5D5E7E">
        <w:rPr>
          <w:rFonts w:ascii="Calibri" w:eastAsia="Calibri" w:hAnsi="Calibri" w:cs="Calibri"/>
          <w:lang w:val="en"/>
        </w:rPr>
        <w:t xml:space="preserve"> Tibet i</w:t>
      </w:r>
      <w:r w:rsidR="00BB0F38">
        <w:rPr>
          <w:rFonts w:ascii="Calibri" w:eastAsia="Calibri" w:hAnsi="Calibri" w:cs="Calibri"/>
          <w:lang w:val="en"/>
        </w:rPr>
        <w:t>ncorporated</w:t>
      </w:r>
      <w:r w:rsidRPr="2F5D5E7E">
        <w:rPr>
          <w:rFonts w:ascii="Calibri" w:eastAsia="Calibri" w:hAnsi="Calibri" w:cs="Calibri"/>
          <w:lang w:val="en"/>
        </w:rPr>
        <w:t xml:space="preserve"> the spiritualism of ancient India into its own culture. This conscious decision to incorporate Buddhism and its universal values of non-violence and compassion set the nation on a path to create its own form of Tibetan Buddhism as a bedrock of its culture. </w:t>
      </w:r>
    </w:p>
    <w:p w14:paraId="4F2BBCFE" w14:textId="77777777" w:rsidR="00BB0F38" w:rsidRDefault="00BB0F38" w:rsidP="2F5D5E7E">
      <w:pPr>
        <w:spacing w:after="0" w:line="240" w:lineRule="auto"/>
        <w:rPr>
          <w:rFonts w:ascii="Calibri" w:eastAsia="Calibri" w:hAnsi="Calibri" w:cs="Calibri"/>
          <w:lang w:val="en"/>
        </w:rPr>
      </w:pPr>
    </w:p>
    <w:p w14:paraId="1D40D2B9" w14:textId="33CE5D3E" w:rsidR="2F5D5E7E" w:rsidRDefault="1B3EFB5C" w:rsidP="2F5D5E7E">
      <w:pPr>
        <w:spacing w:after="0" w:line="240" w:lineRule="auto"/>
        <w:rPr>
          <w:rFonts w:ascii="Calibri" w:eastAsia="Calibri" w:hAnsi="Calibri" w:cs="Calibri"/>
        </w:rPr>
      </w:pPr>
      <w:r w:rsidRPr="1B3EFB5C">
        <w:rPr>
          <w:rFonts w:ascii="Calibri" w:eastAsia="Calibri" w:hAnsi="Calibri" w:cs="Calibri"/>
          <w:lang w:val="en"/>
        </w:rPr>
        <w:t xml:space="preserve">Tibetan culture took at least 1,300 years to develop.  It has taken only 70 years, starting in 1949 when the PLA occupied the region, to threaten the continued existence and vitality of Tibetan culture. Because culture can have such a significant effect on the people whom it touches, for individuals to be stripped of cultural identity can be a profoundly traumatic experience. To prevent an entire people from </w:t>
      </w:r>
      <w:r w:rsidRPr="1B3EFB5C">
        <w:rPr>
          <w:rFonts w:ascii="Calibri" w:eastAsia="Calibri" w:hAnsi="Calibri" w:cs="Calibri"/>
          <w:lang w:val="en"/>
        </w:rPr>
        <w:lastRenderedPageBreak/>
        <w:t>engaging in deep cultural traditions and practices only multiplies this damage. It has the effect of erasure, which is an element of genocide.</w:t>
      </w:r>
    </w:p>
    <w:p w14:paraId="065BF73C" w14:textId="6AEB1E6F" w:rsidR="1B3EFB5C" w:rsidRDefault="1B3EFB5C" w:rsidP="1B3EFB5C">
      <w:pPr>
        <w:spacing w:after="0" w:line="240" w:lineRule="auto"/>
        <w:rPr>
          <w:rFonts w:ascii="Calibri" w:eastAsia="Calibri" w:hAnsi="Calibri" w:cs="Calibri"/>
          <w:lang w:val="en"/>
        </w:rPr>
      </w:pPr>
    </w:p>
    <w:p w14:paraId="0ADA1659" w14:textId="145E1398" w:rsidR="0037471B" w:rsidRDefault="2F5D5E7E" w:rsidP="2F5D5E7E">
      <w:pPr>
        <w:spacing w:after="0" w:line="240" w:lineRule="auto"/>
        <w:rPr>
          <w:rFonts w:ascii="Calibri" w:eastAsia="Calibri" w:hAnsi="Calibri" w:cs="Calibri"/>
          <w:lang w:val="en"/>
        </w:rPr>
      </w:pPr>
      <w:r w:rsidRPr="2F5D5E7E">
        <w:rPr>
          <w:rFonts w:ascii="Calibri" w:eastAsia="Calibri" w:hAnsi="Calibri" w:cs="Calibri"/>
          <w:lang w:val="en"/>
        </w:rPr>
        <w:t>The idea of the systematic and deliberate annihilation of culture as an element of genocide is not a new concept</w:t>
      </w:r>
      <w:r w:rsidR="007C4F5C">
        <w:rPr>
          <w:rFonts w:ascii="Calibri" w:eastAsia="Calibri" w:hAnsi="Calibri" w:cs="Calibri"/>
          <w:lang w:val="en"/>
        </w:rPr>
        <w:t>. It w</w:t>
      </w:r>
      <w:r w:rsidRPr="2F5D5E7E">
        <w:rPr>
          <w:rFonts w:ascii="Calibri" w:eastAsia="Calibri" w:hAnsi="Calibri" w:cs="Calibri"/>
          <w:lang w:val="en"/>
        </w:rPr>
        <w:t xml:space="preserve">as recognized by Raphael Lemkin, a Polish-Jewish lawyer and public prosecutor, as early as 1933. Lemkin described </w:t>
      </w:r>
      <w:r w:rsidR="007C4F5C">
        <w:rPr>
          <w:rFonts w:ascii="Calibri" w:eastAsia="Calibri" w:hAnsi="Calibri" w:cs="Calibri"/>
          <w:lang w:val="en"/>
        </w:rPr>
        <w:t xml:space="preserve">widespread </w:t>
      </w:r>
      <w:r w:rsidRPr="2F5D5E7E">
        <w:rPr>
          <w:rFonts w:ascii="Calibri" w:eastAsia="Calibri" w:hAnsi="Calibri" w:cs="Calibri"/>
          <w:lang w:val="en"/>
        </w:rPr>
        <w:t xml:space="preserve">acts of vandalism and barbarity as new crimes that warranted punishment under international law. </w:t>
      </w:r>
      <w:r w:rsidR="00BB56A1">
        <w:rPr>
          <w:rFonts w:ascii="Calibri" w:eastAsia="Calibri" w:hAnsi="Calibri" w:cs="Calibri"/>
          <w:lang w:val="en"/>
        </w:rPr>
        <w:t xml:space="preserve"> He officially introduced t</w:t>
      </w:r>
      <w:r w:rsidRPr="2F5D5E7E">
        <w:rPr>
          <w:rFonts w:ascii="Calibri" w:eastAsia="Calibri" w:hAnsi="Calibri" w:cs="Calibri"/>
          <w:lang w:val="en"/>
        </w:rPr>
        <w:t xml:space="preserve">he term </w:t>
      </w:r>
      <w:r w:rsidRPr="007C4F5C">
        <w:rPr>
          <w:rFonts w:ascii="Calibri" w:eastAsia="Calibri" w:hAnsi="Calibri" w:cs="Calibri"/>
          <w:i/>
          <w:iCs/>
          <w:lang w:val="en"/>
        </w:rPr>
        <w:t>genocide</w:t>
      </w:r>
      <w:r w:rsidRPr="2F5D5E7E">
        <w:rPr>
          <w:rFonts w:ascii="Calibri" w:eastAsia="Calibri" w:hAnsi="Calibri" w:cs="Calibri"/>
          <w:lang w:val="en"/>
        </w:rPr>
        <w:t xml:space="preserve"> in 1944, during the Holocaust. Genocide can be “committed either through barbarity (physical genocide) or vandalism (cultural genocide).”</w:t>
      </w:r>
      <w:r w:rsidRPr="2F5D5E7E">
        <w:rPr>
          <w:rStyle w:val="FootnoteReference"/>
          <w:rFonts w:ascii="Calibri" w:eastAsia="Calibri" w:hAnsi="Calibri" w:cs="Calibri"/>
          <w:lang w:val="en"/>
        </w:rPr>
        <w:footnoteReference w:id="4"/>
      </w:r>
      <w:r w:rsidRPr="2F5D5E7E">
        <w:rPr>
          <w:rFonts w:ascii="Calibri" w:eastAsia="Calibri" w:hAnsi="Calibri" w:cs="Calibri"/>
          <w:lang w:val="en"/>
        </w:rPr>
        <w:t xml:space="preserve"> </w:t>
      </w:r>
    </w:p>
    <w:p w14:paraId="4081F81E" w14:textId="77777777" w:rsidR="0037471B" w:rsidRDefault="0037471B" w:rsidP="2F5D5E7E">
      <w:pPr>
        <w:spacing w:after="0" w:line="240" w:lineRule="auto"/>
        <w:rPr>
          <w:rFonts w:ascii="Calibri" w:eastAsia="Calibri" w:hAnsi="Calibri" w:cs="Calibri"/>
          <w:lang w:val="en"/>
        </w:rPr>
      </w:pPr>
    </w:p>
    <w:p w14:paraId="42114EC0" w14:textId="34935761" w:rsidR="2F5D5E7E" w:rsidRDefault="2F5D5E7E" w:rsidP="2F5D5E7E">
      <w:pPr>
        <w:spacing w:after="0" w:line="240" w:lineRule="auto"/>
        <w:rPr>
          <w:rFonts w:ascii="Calibri" w:eastAsia="Calibri" w:hAnsi="Calibri" w:cs="Calibri"/>
          <w:vertAlign w:val="superscript"/>
          <w:lang w:val="en"/>
        </w:rPr>
      </w:pPr>
      <w:r w:rsidRPr="2F5D5E7E">
        <w:rPr>
          <w:rFonts w:ascii="Calibri" w:eastAsia="Calibri" w:hAnsi="Calibri" w:cs="Calibri"/>
          <w:lang w:val="en"/>
        </w:rPr>
        <w:t xml:space="preserve">Lemkin understood the intertwining of a group’s cultural identity with </w:t>
      </w:r>
      <w:r w:rsidR="003D294B">
        <w:rPr>
          <w:rFonts w:ascii="Calibri" w:eastAsia="Calibri" w:hAnsi="Calibri" w:cs="Calibri"/>
          <w:lang w:val="en"/>
        </w:rPr>
        <w:t xml:space="preserve">its </w:t>
      </w:r>
      <w:r w:rsidRPr="2F5D5E7E">
        <w:rPr>
          <w:rFonts w:ascii="Calibri" w:eastAsia="Calibri" w:hAnsi="Calibri" w:cs="Calibri"/>
          <w:lang w:val="en"/>
        </w:rPr>
        <w:t xml:space="preserve">physical existence. The importance of protecting </w:t>
      </w:r>
      <w:r w:rsidR="0037471B">
        <w:rPr>
          <w:rFonts w:ascii="Calibri" w:eastAsia="Calibri" w:hAnsi="Calibri" w:cs="Calibri"/>
          <w:lang w:val="en"/>
        </w:rPr>
        <w:t>culture</w:t>
      </w:r>
      <w:r w:rsidRPr="2F5D5E7E">
        <w:rPr>
          <w:rFonts w:ascii="Calibri" w:eastAsia="Calibri" w:hAnsi="Calibri" w:cs="Calibri"/>
          <w:lang w:val="en"/>
        </w:rPr>
        <w:t xml:space="preserve"> has been present in the human rights field since the </w:t>
      </w:r>
      <w:r w:rsidR="0037471B">
        <w:rPr>
          <w:rFonts w:ascii="Calibri" w:eastAsia="Calibri" w:hAnsi="Calibri" w:cs="Calibri"/>
          <w:lang w:val="en"/>
        </w:rPr>
        <w:t xml:space="preserve">development </w:t>
      </w:r>
      <w:r w:rsidRPr="2F5D5E7E">
        <w:rPr>
          <w:rFonts w:ascii="Calibri" w:eastAsia="Calibri" w:hAnsi="Calibri" w:cs="Calibri"/>
          <w:lang w:val="en"/>
        </w:rPr>
        <w:t>of the 1948 Universal Declaration of Human Rights (UDHR)</w:t>
      </w:r>
      <w:r w:rsidR="003D294B">
        <w:rPr>
          <w:rFonts w:ascii="Calibri" w:eastAsia="Calibri" w:hAnsi="Calibri" w:cs="Calibri"/>
          <w:lang w:val="en"/>
        </w:rPr>
        <w:t xml:space="preserve">. The harm to cultural identity </w:t>
      </w:r>
      <w:r w:rsidRPr="2F5D5E7E">
        <w:rPr>
          <w:rFonts w:ascii="Calibri" w:eastAsia="Calibri" w:hAnsi="Calibri" w:cs="Calibri"/>
          <w:lang w:val="en"/>
        </w:rPr>
        <w:t xml:space="preserve">has </w:t>
      </w:r>
      <w:r w:rsidR="0037471B">
        <w:rPr>
          <w:rFonts w:ascii="Calibri" w:eastAsia="Calibri" w:hAnsi="Calibri" w:cs="Calibri"/>
          <w:lang w:val="en"/>
        </w:rPr>
        <w:t xml:space="preserve">become </w:t>
      </w:r>
      <w:r w:rsidRPr="2F5D5E7E">
        <w:rPr>
          <w:rFonts w:ascii="Calibri" w:eastAsia="Calibri" w:hAnsi="Calibri" w:cs="Calibri"/>
          <w:lang w:val="en"/>
        </w:rPr>
        <w:t xml:space="preserve">a marker of intent to commit genocide within the work of the International Criminal Tribunal for the </w:t>
      </w:r>
      <w:r w:rsidR="0037471B">
        <w:rPr>
          <w:rFonts w:ascii="Calibri" w:eastAsia="Calibri" w:hAnsi="Calibri" w:cs="Calibri"/>
          <w:lang w:val="en"/>
        </w:rPr>
        <w:t>f</w:t>
      </w:r>
      <w:r w:rsidRPr="2F5D5E7E">
        <w:rPr>
          <w:rFonts w:ascii="Calibri" w:eastAsia="Calibri" w:hAnsi="Calibri" w:cs="Calibri"/>
          <w:lang w:val="en"/>
        </w:rPr>
        <w:t>ormer Yugoslavia.</w:t>
      </w:r>
      <w:r w:rsidRPr="2F5D5E7E">
        <w:rPr>
          <w:rStyle w:val="FootnoteReference"/>
          <w:rFonts w:ascii="Calibri" w:eastAsia="Calibri" w:hAnsi="Calibri" w:cs="Calibri"/>
          <w:lang w:val="en"/>
        </w:rPr>
        <w:footnoteReference w:id="5"/>
      </w:r>
      <w:r w:rsidRPr="2F5D5E7E">
        <w:rPr>
          <w:rFonts w:ascii="Calibri" w:eastAsia="Calibri" w:hAnsi="Calibri" w:cs="Calibri"/>
          <w:lang w:val="en"/>
        </w:rPr>
        <w:t xml:space="preserve">  </w:t>
      </w:r>
      <w:r w:rsidRPr="3C4570FC">
        <w:rPr>
          <w:rFonts w:ascii="Calibri" w:eastAsia="Calibri" w:hAnsi="Calibri" w:cs="Calibri"/>
          <w:lang w:val="en"/>
        </w:rPr>
        <w:t>When it comes to criminal p</w:t>
      </w:r>
      <w:r w:rsidR="0037471B">
        <w:rPr>
          <w:rFonts w:ascii="Calibri" w:eastAsia="Calibri" w:hAnsi="Calibri" w:cs="Calibri"/>
          <w:lang w:val="en"/>
        </w:rPr>
        <w:t>rosecution</w:t>
      </w:r>
      <w:r w:rsidRPr="3C4570FC">
        <w:rPr>
          <w:rFonts w:ascii="Calibri" w:eastAsia="Calibri" w:hAnsi="Calibri" w:cs="Calibri"/>
          <w:lang w:val="en"/>
        </w:rPr>
        <w:t xml:space="preserve">, however, </w:t>
      </w:r>
      <w:r w:rsidR="0037471B">
        <w:rPr>
          <w:rFonts w:ascii="Calibri" w:eastAsia="Calibri" w:hAnsi="Calibri" w:cs="Calibri"/>
          <w:lang w:val="en"/>
        </w:rPr>
        <w:t>the Genocide Convention</w:t>
      </w:r>
      <w:r w:rsidRPr="3C4570FC">
        <w:rPr>
          <w:rFonts w:ascii="Calibri" w:eastAsia="Calibri" w:hAnsi="Calibri" w:cs="Calibri"/>
          <w:lang w:val="en"/>
        </w:rPr>
        <w:t xml:space="preserve"> provid</w:t>
      </w:r>
      <w:r w:rsidR="0037471B">
        <w:rPr>
          <w:rFonts w:ascii="Calibri" w:eastAsia="Calibri" w:hAnsi="Calibri" w:cs="Calibri"/>
          <w:lang w:val="en"/>
        </w:rPr>
        <w:t>es</w:t>
      </w:r>
      <w:r w:rsidRPr="3C4570FC">
        <w:rPr>
          <w:rFonts w:ascii="Calibri" w:eastAsia="Calibri" w:hAnsi="Calibri" w:cs="Calibri"/>
          <w:lang w:val="en"/>
        </w:rPr>
        <w:t xml:space="preserve"> the basis for p</w:t>
      </w:r>
      <w:r w:rsidR="0037471B">
        <w:rPr>
          <w:rFonts w:ascii="Calibri" w:eastAsia="Calibri" w:hAnsi="Calibri" w:cs="Calibri"/>
          <w:lang w:val="en"/>
        </w:rPr>
        <w:t>rosecuting</w:t>
      </w:r>
      <w:r w:rsidRPr="3C4570FC">
        <w:rPr>
          <w:rFonts w:ascii="Calibri" w:eastAsia="Calibri" w:hAnsi="Calibri" w:cs="Calibri"/>
          <w:lang w:val="en"/>
        </w:rPr>
        <w:t xml:space="preserve"> individuals who commit physical genocide. </w:t>
      </w:r>
      <w:r w:rsidR="003D294B">
        <w:rPr>
          <w:rFonts w:ascii="Calibri" w:eastAsia="Calibri" w:hAnsi="Calibri" w:cs="Calibri"/>
          <w:lang w:val="en"/>
        </w:rPr>
        <w:t>However,</w:t>
      </w:r>
      <w:r w:rsidRPr="3C4570FC">
        <w:rPr>
          <w:rFonts w:ascii="Calibri" w:eastAsia="Calibri" w:hAnsi="Calibri" w:cs="Calibri"/>
          <w:lang w:val="en"/>
        </w:rPr>
        <w:t xml:space="preserve"> declarations against cultural genocide merely call upon entities to </w:t>
      </w:r>
      <w:r w:rsidR="003D294B">
        <w:rPr>
          <w:rFonts w:ascii="Calibri" w:eastAsia="Calibri" w:hAnsi="Calibri" w:cs="Calibri"/>
          <w:lang w:val="en"/>
        </w:rPr>
        <w:t>cease their behavior</w:t>
      </w:r>
      <w:r w:rsidRPr="3C4570FC">
        <w:rPr>
          <w:rFonts w:ascii="Calibri" w:eastAsia="Calibri" w:hAnsi="Calibri" w:cs="Calibri"/>
          <w:lang w:val="en"/>
        </w:rPr>
        <w:t xml:space="preserve"> and </w:t>
      </w:r>
      <w:r w:rsidR="003D294B">
        <w:rPr>
          <w:rFonts w:ascii="Calibri" w:eastAsia="Calibri" w:hAnsi="Calibri" w:cs="Calibri"/>
          <w:lang w:val="en"/>
        </w:rPr>
        <w:t xml:space="preserve">to </w:t>
      </w:r>
      <w:r w:rsidRPr="3C4570FC">
        <w:rPr>
          <w:rFonts w:ascii="Calibri" w:eastAsia="Calibri" w:hAnsi="Calibri" w:cs="Calibri"/>
          <w:lang w:val="en"/>
        </w:rPr>
        <w:t>pay compensation.</w:t>
      </w:r>
      <w:r w:rsidRPr="2F5D5E7E">
        <w:rPr>
          <w:rFonts w:ascii="Calibri" w:eastAsia="Calibri" w:hAnsi="Calibri" w:cs="Calibri"/>
          <w:lang w:val="en"/>
        </w:rPr>
        <w:t xml:space="preserve"> </w:t>
      </w:r>
      <w:r w:rsidRPr="2F5D5E7E">
        <w:rPr>
          <w:rStyle w:val="FootnoteReference"/>
          <w:rFonts w:ascii="Calibri" w:eastAsia="Calibri" w:hAnsi="Calibri" w:cs="Calibri"/>
          <w:lang w:val="en"/>
        </w:rPr>
        <w:footnoteReference w:id="6"/>
      </w:r>
      <w:r w:rsidRPr="2F5D5E7E">
        <w:rPr>
          <w:rFonts w:ascii="Calibri" w:eastAsia="Calibri" w:hAnsi="Calibri" w:cs="Calibri"/>
          <w:lang w:val="en"/>
        </w:rPr>
        <w:t xml:space="preserve"> Thus, “if you cannot hold human perpetrators responsible in a tangible way, you have no leverage against these acts.”</w:t>
      </w:r>
      <w:r w:rsidRPr="2F5D5E7E">
        <w:rPr>
          <w:rStyle w:val="FootnoteReference"/>
          <w:rFonts w:ascii="Calibri" w:eastAsia="Calibri" w:hAnsi="Calibri" w:cs="Calibri"/>
          <w:lang w:val="en"/>
        </w:rPr>
        <w:footnoteReference w:id="7"/>
      </w:r>
    </w:p>
    <w:p w14:paraId="2FED5E78" w14:textId="4858D2E7" w:rsidR="2F5D5E7E" w:rsidRDefault="2F5D5E7E" w:rsidP="2F5D5E7E">
      <w:pPr>
        <w:spacing w:after="0" w:line="240" w:lineRule="auto"/>
        <w:rPr>
          <w:rFonts w:ascii="Calibri" w:eastAsia="Calibri" w:hAnsi="Calibri" w:cs="Calibri"/>
        </w:rPr>
      </w:pPr>
    </w:p>
    <w:p w14:paraId="623665D6" w14:textId="47B024BB"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 xml:space="preserve">Davidson (2012) uses the concept of </w:t>
      </w:r>
      <w:r w:rsidRPr="3C4570FC">
        <w:rPr>
          <w:rFonts w:ascii="Calibri" w:eastAsia="Calibri" w:hAnsi="Calibri" w:cs="Calibri"/>
          <w:i/>
          <w:iCs/>
          <w:lang w:val="en"/>
        </w:rPr>
        <w:t xml:space="preserve">natural localness, </w:t>
      </w:r>
      <w:r w:rsidRPr="2F5D5E7E">
        <w:rPr>
          <w:rFonts w:ascii="Calibri" w:eastAsia="Calibri" w:hAnsi="Calibri" w:cs="Calibri"/>
          <w:lang w:val="en"/>
        </w:rPr>
        <w:t xml:space="preserve">which fosters an in-group social identity, as an explanation </w:t>
      </w:r>
      <w:r w:rsidR="003D294B">
        <w:rPr>
          <w:rFonts w:ascii="Calibri" w:eastAsia="Calibri" w:hAnsi="Calibri" w:cs="Calibri"/>
          <w:lang w:val="en"/>
        </w:rPr>
        <w:t>for</w:t>
      </w:r>
      <w:r w:rsidRPr="2F5D5E7E">
        <w:rPr>
          <w:rFonts w:ascii="Calibri" w:eastAsia="Calibri" w:hAnsi="Calibri" w:cs="Calibri"/>
          <w:lang w:val="en"/>
        </w:rPr>
        <w:t xml:space="preserve"> why communities </w:t>
      </w:r>
      <w:r w:rsidR="00BB56A1">
        <w:rPr>
          <w:rFonts w:ascii="Calibri" w:eastAsia="Calibri" w:hAnsi="Calibri" w:cs="Calibri"/>
          <w:lang w:val="en"/>
        </w:rPr>
        <w:t>participate</w:t>
      </w:r>
      <w:r w:rsidRPr="2F5D5E7E">
        <w:rPr>
          <w:rFonts w:ascii="Calibri" w:eastAsia="Calibri" w:hAnsi="Calibri" w:cs="Calibri"/>
          <w:lang w:val="en"/>
        </w:rPr>
        <w:t xml:space="preserve"> in the purposeful targeting of out-group cultures to destroy or weaken them </w:t>
      </w:r>
      <w:r w:rsidR="003D294B">
        <w:rPr>
          <w:rFonts w:ascii="Calibri" w:eastAsia="Calibri" w:hAnsi="Calibri" w:cs="Calibri"/>
          <w:lang w:val="en"/>
        </w:rPr>
        <w:t xml:space="preserve">during </w:t>
      </w:r>
      <w:r w:rsidRPr="2F5D5E7E">
        <w:rPr>
          <w:rFonts w:ascii="Calibri" w:eastAsia="Calibri" w:hAnsi="Calibri" w:cs="Calibri"/>
          <w:lang w:val="en"/>
        </w:rPr>
        <w:t xml:space="preserve">conquest or domination. In Brewer’s (2001) theory of social identity, she argues that social groups are organized into </w:t>
      </w:r>
      <w:r w:rsidRPr="3C4570FC">
        <w:rPr>
          <w:rFonts w:ascii="Calibri" w:eastAsia="Calibri" w:hAnsi="Calibri" w:cs="Calibri"/>
          <w:lang w:val="en"/>
        </w:rPr>
        <w:t>in-grou</w:t>
      </w:r>
      <w:r w:rsidRPr="2F5D5E7E">
        <w:rPr>
          <w:rFonts w:ascii="Calibri" w:eastAsia="Calibri" w:hAnsi="Calibri" w:cs="Calibri"/>
          <w:lang w:val="en"/>
        </w:rPr>
        <w:t>p and out-group classifications.</w:t>
      </w:r>
      <w:r w:rsidRPr="2F5D5E7E">
        <w:rPr>
          <w:rStyle w:val="FootnoteReference"/>
          <w:rFonts w:ascii="Calibri" w:eastAsia="Calibri" w:hAnsi="Calibri" w:cs="Calibri"/>
          <w:lang w:val="en"/>
        </w:rPr>
        <w:footnoteReference w:id="8"/>
      </w:r>
      <w:r w:rsidRPr="2F5D5E7E">
        <w:rPr>
          <w:rFonts w:ascii="Calibri" w:eastAsia="Calibri" w:hAnsi="Calibri" w:cs="Calibri"/>
          <w:lang w:val="en"/>
        </w:rPr>
        <w:t xml:space="preserve"> The culture of the group creates natural bo</w:t>
      </w:r>
      <w:r w:rsidR="003D294B">
        <w:rPr>
          <w:rFonts w:ascii="Calibri" w:eastAsia="Calibri" w:hAnsi="Calibri" w:cs="Calibri"/>
          <w:lang w:val="en"/>
        </w:rPr>
        <w:t>undaries</w:t>
      </w:r>
      <w:r w:rsidRPr="2F5D5E7E">
        <w:rPr>
          <w:rFonts w:ascii="Calibri" w:eastAsia="Calibri" w:hAnsi="Calibri" w:cs="Calibri"/>
          <w:lang w:val="en"/>
        </w:rPr>
        <w:t xml:space="preserve"> of those </w:t>
      </w:r>
      <w:r w:rsidR="003D294B">
        <w:rPr>
          <w:rFonts w:ascii="Calibri" w:eastAsia="Calibri" w:hAnsi="Calibri" w:cs="Calibri"/>
          <w:lang w:val="en"/>
        </w:rPr>
        <w:t>who</w:t>
      </w:r>
      <w:r w:rsidRPr="2F5D5E7E">
        <w:rPr>
          <w:rFonts w:ascii="Calibri" w:eastAsia="Calibri" w:hAnsi="Calibri" w:cs="Calibri"/>
          <w:lang w:val="en"/>
        </w:rPr>
        <w:t xml:space="preserve"> belong and those </w:t>
      </w:r>
      <w:r w:rsidR="003D294B">
        <w:rPr>
          <w:rFonts w:ascii="Calibri" w:eastAsia="Calibri" w:hAnsi="Calibri" w:cs="Calibri"/>
          <w:lang w:val="en"/>
        </w:rPr>
        <w:t>who do not,</w:t>
      </w:r>
      <w:r w:rsidRPr="2F5D5E7E">
        <w:rPr>
          <w:rFonts w:ascii="Calibri" w:eastAsia="Calibri" w:hAnsi="Calibri" w:cs="Calibri"/>
          <w:lang w:val="en"/>
        </w:rPr>
        <w:t xml:space="preserve"> and </w:t>
      </w:r>
      <w:r w:rsidR="003D294B">
        <w:rPr>
          <w:rFonts w:ascii="Calibri" w:eastAsia="Calibri" w:hAnsi="Calibri" w:cs="Calibri"/>
          <w:lang w:val="en"/>
        </w:rPr>
        <w:t xml:space="preserve">it </w:t>
      </w:r>
      <w:r w:rsidRPr="2F5D5E7E">
        <w:rPr>
          <w:rFonts w:ascii="Calibri" w:eastAsia="Calibri" w:hAnsi="Calibri" w:cs="Calibri"/>
          <w:lang w:val="en"/>
        </w:rPr>
        <w:t xml:space="preserve">defines acceptable behaviors </w:t>
      </w:r>
      <w:r w:rsidR="003D294B">
        <w:rPr>
          <w:rFonts w:ascii="Calibri" w:eastAsia="Calibri" w:hAnsi="Calibri" w:cs="Calibri"/>
          <w:lang w:val="en"/>
        </w:rPr>
        <w:t xml:space="preserve">and </w:t>
      </w:r>
      <w:r w:rsidRPr="2F5D5E7E">
        <w:rPr>
          <w:rFonts w:ascii="Calibri" w:eastAsia="Calibri" w:hAnsi="Calibri" w:cs="Calibri"/>
          <w:lang w:val="en"/>
        </w:rPr>
        <w:t xml:space="preserve">the very parameters of thought. While this proximal focus fosters community cohesion, it also fosters intergroup conflict because groups outside of the boundaries are either viewed with indifference, or under </w:t>
      </w:r>
      <w:r w:rsidR="003D294B">
        <w:rPr>
          <w:rFonts w:ascii="Calibri" w:eastAsia="Calibri" w:hAnsi="Calibri" w:cs="Calibri"/>
          <w:lang w:val="en"/>
        </w:rPr>
        <w:t xml:space="preserve">certain </w:t>
      </w:r>
      <w:r w:rsidRPr="2F5D5E7E">
        <w:rPr>
          <w:rFonts w:ascii="Calibri" w:eastAsia="Calibri" w:hAnsi="Calibri" w:cs="Calibri"/>
          <w:lang w:val="en"/>
        </w:rPr>
        <w:t>circumstances, with fear and hatred.  According to Davidson, cultural genocide is the purposeful weakening and ultimate destruction of cultural values and practices of outgroups:</w:t>
      </w:r>
    </w:p>
    <w:p w14:paraId="7A9C0EE4" w14:textId="18E295DA" w:rsidR="2F5D5E7E" w:rsidRDefault="2F5D5E7E" w:rsidP="2F5D5E7E">
      <w:pPr>
        <w:spacing w:after="0" w:line="240" w:lineRule="auto"/>
        <w:ind w:left="720"/>
        <w:rPr>
          <w:rFonts w:ascii="Calibri" w:eastAsia="Calibri" w:hAnsi="Calibri" w:cs="Calibri"/>
          <w:vertAlign w:val="superscript"/>
          <w:lang w:val="en"/>
        </w:rPr>
      </w:pPr>
      <w:r w:rsidRPr="2F5D5E7E">
        <w:rPr>
          <w:rFonts w:ascii="Calibri" w:eastAsia="Calibri" w:hAnsi="Calibri" w:cs="Calibri"/>
          <w:lang w:val="en"/>
        </w:rPr>
        <w:t>The goal of cultural genocide can be the withering away of the enemy group...If natural localness is a starting point for group identity and cultural solidarity, powerful groups seeking to attract feared out-groups may well see it as logical to attempt to destroy the foundations of localness of these enemies. Thus, short of physical genocide, destruction of the basis for identity and culture seems to be a viable tactic.</w:t>
      </w:r>
      <w:r w:rsidRPr="2F5D5E7E">
        <w:rPr>
          <w:rStyle w:val="FootnoteReference"/>
          <w:rFonts w:ascii="Calibri" w:eastAsia="Calibri" w:hAnsi="Calibri" w:cs="Calibri"/>
          <w:lang w:val="en"/>
        </w:rPr>
        <w:footnoteReference w:id="9"/>
      </w:r>
    </w:p>
    <w:p w14:paraId="0C3B2859" w14:textId="544C5841" w:rsidR="2F5D5E7E" w:rsidRDefault="2F5D5E7E" w:rsidP="2F5D5E7E">
      <w:pPr>
        <w:spacing w:after="0" w:line="240" w:lineRule="auto"/>
        <w:rPr>
          <w:rFonts w:ascii="Calibri" w:eastAsia="Calibri" w:hAnsi="Calibri" w:cs="Calibri"/>
        </w:rPr>
      </w:pPr>
    </w:p>
    <w:p w14:paraId="1A82B601" w14:textId="309F2622" w:rsidR="00C37413" w:rsidRPr="0083498A" w:rsidRDefault="3C4570FC" w:rsidP="0083498A">
      <w:pPr>
        <w:spacing w:after="0" w:line="240" w:lineRule="auto"/>
        <w:rPr>
          <w:rFonts w:ascii="Calibri" w:eastAsia="Calibri" w:hAnsi="Calibri" w:cs="Calibri"/>
        </w:rPr>
      </w:pPr>
      <w:r w:rsidRPr="3C4570FC">
        <w:rPr>
          <w:rFonts w:ascii="Calibri" w:eastAsia="Calibri" w:hAnsi="Calibri" w:cs="Calibri"/>
          <w:lang w:val="en"/>
        </w:rPr>
        <w:t>Regarding Tibet, the C</w:t>
      </w:r>
      <w:r w:rsidR="001A25C7">
        <w:rPr>
          <w:rFonts w:ascii="Calibri" w:eastAsia="Calibri" w:hAnsi="Calibri" w:cs="Calibri"/>
          <w:lang w:val="en"/>
        </w:rPr>
        <w:t>CP</w:t>
      </w:r>
      <w:r w:rsidRPr="3C4570FC">
        <w:rPr>
          <w:rFonts w:ascii="Calibri" w:eastAsia="Calibri" w:hAnsi="Calibri" w:cs="Calibri"/>
          <w:lang w:val="en"/>
        </w:rPr>
        <w:t xml:space="preserve"> has strategically worked to</w:t>
      </w:r>
      <w:r w:rsidR="001A25C7">
        <w:rPr>
          <w:rFonts w:ascii="Calibri" w:eastAsia="Calibri" w:hAnsi="Calibri" w:cs="Calibri"/>
          <w:lang w:val="en"/>
        </w:rPr>
        <w:t xml:space="preserve"> </w:t>
      </w:r>
      <w:r w:rsidRPr="3C4570FC">
        <w:rPr>
          <w:rFonts w:ascii="Calibri" w:eastAsia="Calibri" w:hAnsi="Calibri" w:cs="Calibri"/>
          <w:lang w:val="en"/>
        </w:rPr>
        <w:t>destroy Tibet’s natural localness for China’s own economic, political, and national identity</w:t>
      </w:r>
      <w:r w:rsidR="001A25C7">
        <w:rPr>
          <w:rFonts w:ascii="Calibri" w:eastAsia="Calibri" w:hAnsi="Calibri" w:cs="Calibri"/>
          <w:lang w:val="en"/>
        </w:rPr>
        <w:t>,</w:t>
      </w:r>
      <w:r w:rsidRPr="3C4570FC">
        <w:rPr>
          <w:rFonts w:ascii="Calibri" w:eastAsia="Calibri" w:hAnsi="Calibri" w:cs="Calibri"/>
          <w:lang w:val="en"/>
        </w:rPr>
        <w:t xml:space="preserve"> as explained below.  The question is whether th</w:t>
      </w:r>
      <w:r w:rsidR="007A2799">
        <w:rPr>
          <w:rFonts w:ascii="Calibri" w:eastAsia="Calibri" w:hAnsi="Calibri" w:cs="Calibri"/>
          <w:lang w:val="en"/>
        </w:rPr>
        <w:t>e</w:t>
      </w:r>
      <w:r w:rsidRPr="3C4570FC">
        <w:rPr>
          <w:rFonts w:ascii="Calibri" w:eastAsia="Calibri" w:hAnsi="Calibri" w:cs="Calibri"/>
          <w:lang w:val="en"/>
        </w:rPr>
        <w:t xml:space="preserve"> slow </w:t>
      </w:r>
      <w:r w:rsidR="001A25C7">
        <w:rPr>
          <w:rFonts w:ascii="Calibri" w:eastAsia="Calibri" w:hAnsi="Calibri" w:cs="Calibri"/>
          <w:lang w:val="en"/>
        </w:rPr>
        <w:t>erosion</w:t>
      </w:r>
      <w:r w:rsidRPr="3C4570FC">
        <w:rPr>
          <w:rFonts w:ascii="Calibri" w:eastAsia="Calibri" w:hAnsi="Calibri" w:cs="Calibri"/>
          <w:lang w:val="en"/>
        </w:rPr>
        <w:t xml:space="preserve"> of the Tibetan culture can be considered genocide. </w:t>
      </w:r>
    </w:p>
    <w:p w14:paraId="7C3150E6" w14:textId="7C5CD23C" w:rsidR="2F5D5E7E" w:rsidRDefault="2F5D5E7E" w:rsidP="001A25C7">
      <w:pPr>
        <w:spacing w:after="0" w:line="240" w:lineRule="auto"/>
        <w:jc w:val="center"/>
        <w:rPr>
          <w:rFonts w:ascii="Calibri" w:eastAsia="Calibri" w:hAnsi="Calibri" w:cs="Calibri"/>
          <w:b/>
          <w:bCs/>
          <w:i/>
          <w:iCs/>
          <w:lang w:val="en"/>
        </w:rPr>
      </w:pPr>
      <w:r w:rsidRPr="2F5D5E7E">
        <w:rPr>
          <w:rFonts w:ascii="Calibri" w:eastAsia="Calibri" w:hAnsi="Calibri" w:cs="Calibri"/>
          <w:b/>
          <w:bCs/>
          <w:i/>
          <w:iCs/>
          <w:lang w:val="en"/>
        </w:rPr>
        <w:lastRenderedPageBreak/>
        <w:t>Legal framework to examine the destruction of Tibetan culture</w:t>
      </w:r>
    </w:p>
    <w:p w14:paraId="0FFA3CB0" w14:textId="77777777" w:rsidR="0083498A" w:rsidRDefault="0083498A" w:rsidP="001A25C7">
      <w:pPr>
        <w:spacing w:after="0" w:line="240" w:lineRule="auto"/>
        <w:jc w:val="center"/>
        <w:rPr>
          <w:rFonts w:ascii="Calibri" w:eastAsia="Calibri" w:hAnsi="Calibri" w:cs="Calibri"/>
        </w:rPr>
      </w:pPr>
    </w:p>
    <w:p w14:paraId="4A048F38" w14:textId="07666C99" w:rsidR="2F5D5E7E" w:rsidRDefault="2F5D5E7E" w:rsidP="2F5D5E7E">
      <w:pPr>
        <w:spacing w:after="0" w:line="240" w:lineRule="auto"/>
        <w:rPr>
          <w:rFonts w:ascii="Calibri" w:eastAsia="Calibri" w:hAnsi="Calibri" w:cs="Calibri"/>
          <w:vertAlign w:val="superscript"/>
          <w:lang w:val="en"/>
        </w:rPr>
      </w:pPr>
      <w:r w:rsidRPr="2F5D5E7E">
        <w:rPr>
          <w:rFonts w:ascii="Calibri" w:eastAsia="Calibri" w:hAnsi="Calibri" w:cs="Calibri"/>
          <w:lang w:val="en"/>
        </w:rPr>
        <w:t>The definition of genocide has remained essentially unchanged since the 1948 Genocide Convention</w:t>
      </w:r>
      <w:r w:rsidR="007A2799">
        <w:rPr>
          <w:rFonts w:ascii="Calibri" w:eastAsia="Calibri" w:hAnsi="Calibri" w:cs="Calibri"/>
          <w:lang w:val="en"/>
        </w:rPr>
        <w:t>.</w:t>
      </w:r>
      <w:r w:rsidRPr="2F5D5E7E">
        <w:rPr>
          <w:rFonts w:ascii="Calibri" w:eastAsia="Calibri" w:hAnsi="Calibri" w:cs="Calibri"/>
          <w:lang w:val="en"/>
        </w:rPr>
        <w:t xml:space="preserve"> </w:t>
      </w:r>
      <w:r w:rsidR="007A2799">
        <w:rPr>
          <w:rFonts w:ascii="Calibri" w:eastAsia="Calibri" w:hAnsi="Calibri" w:cs="Calibri"/>
          <w:lang w:val="en"/>
        </w:rPr>
        <w:t>C</w:t>
      </w:r>
      <w:r w:rsidRPr="2F5D5E7E">
        <w:rPr>
          <w:rFonts w:ascii="Calibri" w:eastAsia="Calibri" w:hAnsi="Calibri" w:cs="Calibri"/>
          <w:lang w:val="en"/>
        </w:rPr>
        <w:t>ultural genocide, “unlike its more recognized and bloodier counterpart, physical genocide, is not yet illegal under international law.”</w:t>
      </w:r>
      <w:r w:rsidRPr="2F5D5E7E">
        <w:rPr>
          <w:rStyle w:val="FootnoteReference"/>
          <w:rFonts w:ascii="Calibri" w:eastAsia="Calibri" w:hAnsi="Calibri" w:cs="Calibri"/>
          <w:lang w:val="en"/>
        </w:rPr>
        <w:footnoteReference w:id="10"/>
      </w:r>
      <w:r w:rsidRPr="2F5D5E7E">
        <w:rPr>
          <w:rFonts w:ascii="Calibri" w:eastAsia="Calibri" w:hAnsi="Calibri" w:cs="Calibri"/>
          <w:lang w:val="en"/>
        </w:rPr>
        <w:t xml:space="preserve"> Physical genocide requires a showing of the </w:t>
      </w:r>
      <w:r w:rsidRPr="2F5D5E7E">
        <w:rPr>
          <w:rFonts w:ascii="Calibri" w:eastAsia="Calibri" w:hAnsi="Calibri" w:cs="Calibri"/>
          <w:i/>
          <w:iCs/>
          <w:lang w:val="en"/>
        </w:rPr>
        <w:t xml:space="preserve">dolus specialis - </w:t>
      </w:r>
      <w:r w:rsidRPr="2F5D5E7E">
        <w:rPr>
          <w:rFonts w:ascii="Calibri" w:eastAsia="Calibri" w:hAnsi="Calibri" w:cs="Calibri"/>
          <w:lang w:val="en"/>
        </w:rPr>
        <w:t>the “special intent” requirement of genocide - consisting of:</w:t>
      </w:r>
      <w:r w:rsidRPr="2F5D5E7E">
        <w:rPr>
          <w:rStyle w:val="FootnoteReference"/>
          <w:rFonts w:ascii="Calibri" w:eastAsia="Calibri" w:hAnsi="Calibri" w:cs="Calibri"/>
          <w:lang w:val="en"/>
        </w:rPr>
        <w:footnoteReference w:id="11"/>
      </w:r>
    </w:p>
    <w:p w14:paraId="1DF99688" w14:textId="04572BC2"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(1)</w:t>
      </w:r>
      <w:r>
        <w:tab/>
      </w:r>
      <w:r w:rsidRPr="2F5D5E7E">
        <w:rPr>
          <w:rFonts w:ascii="Calibri" w:eastAsia="Calibri" w:hAnsi="Calibri" w:cs="Calibri"/>
          <w:lang w:val="en"/>
        </w:rPr>
        <w:t>intent to destroy</w:t>
      </w:r>
    </w:p>
    <w:p w14:paraId="61A7D65C" w14:textId="17574F2B"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 xml:space="preserve">(2) </w:t>
      </w:r>
      <w:r>
        <w:tab/>
      </w:r>
      <w:r w:rsidRPr="2F5D5E7E">
        <w:rPr>
          <w:rFonts w:ascii="Calibri" w:eastAsia="Calibri" w:hAnsi="Calibri" w:cs="Calibri"/>
          <w:lang w:val="en"/>
        </w:rPr>
        <w:t>in whole or in part</w:t>
      </w:r>
    </w:p>
    <w:p w14:paraId="05E115FF" w14:textId="1C3EB066"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(3)</w:t>
      </w:r>
      <w:r>
        <w:tab/>
      </w:r>
      <w:r w:rsidRPr="2F5D5E7E">
        <w:rPr>
          <w:rFonts w:ascii="Calibri" w:eastAsia="Calibri" w:hAnsi="Calibri" w:cs="Calibri"/>
          <w:lang w:val="en"/>
        </w:rPr>
        <w:t>a national, ethnic, racial, or religious group</w:t>
      </w:r>
    </w:p>
    <w:p w14:paraId="148C7D5E" w14:textId="3572CC9C"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 xml:space="preserve">(4) </w:t>
      </w:r>
      <w:r>
        <w:tab/>
      </w:r>
      <w:r w:rsidRPr="2F5D5E7E">
        <w:rPr>
          <w:rFonts w:ascii="Calibri" w:eastAsia="Calibri" w:hAnsi="Calibri" w:cs="Calibri"/>
          <w:lang w:val="en"/>
        </w:rPr>
        <w:t>as such.</w:t>
      </w:r>
    </w:p>
    <w:p w14:paraId="213DA8F5" w14:textId="0AD348BC"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Additionally, proof of one or more underlying crimes or acts is required:</w:t>
      </w:r>
    </w:p>
    <w:p w14:paraId="0F92CF7A" w14:textId="073BE36D" w:rsidR="2F5D5E7E" w:rsidRDefault="2F5D5E7E" w:rsidP="2F5D5E7E">
      <w:pPr>
        <w:pStyle w:val="ListParagraph"/>
        <w:numPr>
          <w:ilvl w:val="0"/>
          <w:numId w:val="2"/>
        </w:numPr>
        <w:spacing w:after="0" w:line="240" w:lineRule="auto"/>
        <w:rPr>
          <w:rFonts w:eastAsiaTheme="minorEastAsia"/>
        </w:rPr>
      </w:pPr>
      <w:r w:rsidRPr="2F5D5E7E">
        <w:rPr>
          <w:rFonts w:ascii="Calibri" w:eastAsia="Calibri" w:hAnsi="Calibri" w:cs="Calibri"/>
          <w:lang w:val="en"/>
        </w:rPr>
        <w:t>Killing member of the group.</w:t>
      </w:r>
    </w:p>
    <w:p w14:paraId="6487CFCF" w14:textId="0C72E937" w:rsidR="2F5D5E7E" w:rsidRDefault="2F5D5E7E" w:rsidP="2F5D5E7E">
      <w:pPr>
        <w:pStyle w:val="ListParagraph"/>
        <w:numPr>
          <w:ilvl w:val="0"/>
          <w:numId w:val="2"/>
        </w:numPr>
        <w:spacing w:after="0" w:line="240" w:lineRule="auto"/>
        <w:rPr>
          <w:rFonts w:eastAsiaTheme="minorEastAsia"/>
        </w:rPr>
      </w:pPr>
      <w:r w:rsidRPr="2F5D5E7E">
        <w:rPr>
          <w:rFonts w:ascii="Calibri" w:eastAsia="Calibri" w:hAnsi="Calibri" w:cs="Calibri"/>
          <w:lang w:val="en"/>
        </w:rPr>
        <w:t>Causing serious bodily or mental harm to members of the group.</w:t>
      </w:r>
    </w:p>
    <w:p w14:paraId="64D63B2B" w14:textId="45FC5CD0" w:rsidR="2F5D5E7E" w:rsidRDefault="2F5D5E7E" w:rsidP="2F5D5E7E">
      <w:pPr>
        <w:pStyle w:val="ListParagraph"/>
        <w:numPr>
          <w:ilvl w:val="0"/>
          <w:numId w:val="2"/>
        </w:numPr>
        <w:spacing w:after="0" w:line="240" w:lineRule="auto"/>
        <w:rPr>
          <w:rFonts w:eastAsiaTheme="minorEastAsia"/>
        </w:rPr>
      </w:pPr>
      <w:r w:rsidRPr="2F5D5E7E">
        <w:rPr>
          <w:rFonts w:ascii="Calibri" w:eastAsia="Calibri" w:hAnsi="Calibri" w:cs="Calibri"/>
          <w:lang w:val="en"/>
        </w:rPr>
        <w:t>Deliberately inflicting on the group conditions of life calculated to bring about its physical destruction in whole or in part.</w:t>
      </w:r>
    </w:p>
    <w:p w14:paraId="45C6B017" w14:textId="12B0D5BA" w:rsidR="2F5D5E7E" w:rsidRDefault="2F5D5E7E" w:rsidP="2F5D5E7E">
      <w:pPr>
        <w:pStyle w:val="ListParagraph"/>
        <w:numPr>
          <w:ilvl w:val="0"/>
          <w:numId w:val="2"/>
        </w:numPr>
        <w:spacing w:after="0" w:line="240" w:lineRule="auto"/>
        <w:rPr>
          <w:rFonts w:eastAsiaTheme="minorEastAsia"/>
        </w:rPr>
      </w:pPr>
      <w:r w:rsidRPr="2F5D5E7E">
        <w:rPr>
          <w:rFonts w:ascii="Calibri" w:eastAsia="Calibri" w:hAnsi="Calibri" w:cs="Calibri"/>
          <w:lang w:val="en"/>
        </w:rPr>
        <w:t>Imposing measures intended to prevent births within the group; or</w:t>
      </w:r>
    </w:p>
    <w:p w14:paraId="37BF5BC7" w14:textId="39084E22" w:rsidR="2F5D5E7E" w:rsidRDefault="2F5D5E7E" w:rsidP="2F5D5E7E">
      <w:pPr>
        <w:pStyle w:val="ListParagraph"/>
        <w:numPr>
          <w:ilvl w:val="0"/>
          <w:numId w:val="2"/>
        </w:numPr>
        <w:spacing w:after="0" w:line="240" w:lineRule="auto"/>
        <w:rPr>
          <w:rFonts w:eastAsiaTheme="minorEastAsia"/>
        </w:rPr>
      </w:pPr>
      <w:r w:rsidRPr="2F5D5E7E">
        <w:rPr>
          <w:rFonts w:ascii="Calibri" w:eastAsia="Calibri" w:hAnsi="Calibri" w:cs="Calibri"/>
          <w:lang w:val="en"/>
        </w:rPr>
        <w:t>Forcibly transferring children of the group to another group.</w:t>
      </w:r>
    </w:p>
    <w:p w14:paraId="3C66B877" w14:textId="2D568E9E" w:rsidR="2F5D5E7E" w:rsidRDefault="2F5D5E7E" w:rsidP="2F5D5E7E">
      <w:pPr>
        <w:spacing w:after="0" w:line="240" w:lineRule="auto"/>
        <w:ind w:left="720"/>
        <w:rPr>
          <w:rFonts w:ascii="Calibri" w:eastAsia="Calibri" w:hAnsi="Calibri" w:cs="Calibri"/>
        </w:rPr>
      </w:pPr>
    </w:p>
    <w:p w14:paraId="1047D6FB" w14:textId="0815CCEA"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 xml:space="preserve">These requirements have been codified through the International Criminal Tribunal for the </w:t>
      </w:r>
      <w:r w:rsidR="007A2799">
        <w:rPr>
          <w:rFonts w:ascii="Calibri" w:eastAsia="Calibri" w:hAnsi="Calibri" w:cs="Calibri"/>
          <w:lang w:val="en"/>
        </w:rPr>
        <w:t>f</w:t>
      </w:r>
      <w:r w:rsidRPr="2F5D5E7E">
        <w:rPr>
          <w:rFonts w:ascii="Calibri" w:eastAsia="Calibri" w:hAnsi="Calibri" w:cs="Calibri"/>
          <w:lang w:val="en"/>
        </w:rPr>
        <w:t>ormer Yugoslavia (ICTY), the International Criminal Tribunal for Rwanda (ICTR), the I</w:t>
      </w:r>
      <w:r w:rsidR="007A2799">
        <w:rPr>
          <w:rFonts w:ascii="Calibri" w:eastAsia="Calibri" w:hAnsi="Calibri" w:cs="Calibri"/>
          <w:lang w:val="en"/>
        </w:rPr>
        <w:t xml:space="preserve">nternational </w:t>
      </w:r>
      <w:r w:rsidRPr="2F5D5E7E">
        <w:rPr>
          <w:rFonts w:ascii="Calibri" w:eastAsia="Calibri" w:hAnsi="Calibri" w:cs="Calibri"/>
          <w:lang w:val="en"/>
        </w:rPr>
        <w:t>C</w:t>
      </w:r>
      <w:r w:rsidR="007A2799">
        <w:rPr>
          <w:rFonts w:ascii="Calibri" w:eastAsia="Calibri" w:hAnsi="Calibri" w:cs="Calibri"/>
          <w:lang w:val="en"/>
        </w:rPr>
        <w:t xml:space="preserve">riminal </w:t>
      </w:r>
      <w:r w:rsidRPr="2F5D5E7E">
        <w:rPr>
          <w:rFonts w:ascii="Calibri" w:eastAsia="Calibri" w:hAnsi="Calibri" w:cs="Calibri"/>
          <w:lang w:val="en"/>
        </w:rPr>
        <w:t>C</w:t>
      </w:r>
      <w:r w:rsidR="007A2799">
        <w:rPr>
          <w:rFonts w:ascii="Calibri" w:eastAsia="Calibri" w:hAnsi="Calibri" w:cs="Calibri"/>
          <w:lang w:val="en"/>
        </w:rPr>
        <w:t>ourt (ICC)</w:t>
      </w:r>
      <w:r w:rsidRPr="2F5D5E7E">
        <w:rPr>
          <w:rFonts w:ascii="Calibri" w:eastAsia="Calibri" w:hAnsi="Calibri" w:cs="Calibri"/>
          <w:lang w:val="en"/>
        </w:rPr>
        <w:t>, and the Extraordinary Chambers in the Courts of Cambodia</w:t>
      </w:r>
      <w:r w:rsidR="007A2799">
        <w:rPr>
          <w:rFonts w:ascii="Calibri" w:eastAsia="Calibri" w:hAnsi="Calibri" w:cs="Calibri"/>
          <w:lang w:val="en"/>
        </w:rPr>
        <w:t xml:space="preserve"> (ECCC)</w:t>
      </w:r>
      <w:r w:rsidRPr="2F5D5E7E">
        <w:rPr>
          <w:rFonts w:ascii="Calibri" w:eastAsia="Calibri" w:hAnsi="Calibri" w:cs="Calibri"/>
          <w:lang w:val="en"/>
        </w:rPr>
        <w:t xml:space="preserve">. The ICTY Appeals Chamber in </w:t>
      </w:r>
      <w:r w:rsidRPr="2F5D5E7E">
        <w:rPr>
          <w:rFonts w:ascii="Calibri" w:eastAsia="Calibri" w:hAnsi="Calibri" w:cs="Calibri"/>
          <w:i/>
          <w:iCs/>
          <w:lang w:val="en"/>
        </w:rPr>
        <w:t xml:space="preserve">Prosecutor v. Krstic </w:t>
      </w:r>
      <w:r w:rsidRPr="2F5D5E7E">
        <w:rPr>
          <w:rFonts w:ascii="Calibri" w:eastAsia="Calibri" w:hAnsi="Calibri" w:cs="Calibri"/>
          <w:lang w:val="en"/>
        </w:rPr>
        <w:t>clarified that destruction must intend or seek the “physical or biological” destruction of the group or groups, distinguishing this from cultural destruction:</w:t>
      </w:r>
    </w:p>
    <w:p w14:paraId="332657DD" w14:textId="5AA085D9" w:rsidR="2F5D5E7E" w:rsidRDefault="2F5D5E7E" w:rsidP="2F5D5E7E">
      <w:pPr>
        <w:spacing w:after="0" w:line="240" w:lineRule="auto"/>
        <w:ind w:left="720"/>
        <w:rPr>
          <w:rFonts w:ascii="Calibri" w:eastAsia="Calibri" w:hAnsi="Calibri" w:cs="Calibri"/>
          <w:vertAlign w:val="superscript"/>
          <w:lang w:val="en"/>
        </w:rPr>
      </w:pPr>
      <w:r w:rsidRPr="2F5D5E7E">
        <w:rPr>
          <w:rFonts w:ascii="Calibri" w:eastAsia="Calibri" w:hAnsi="Calibri" w:cs="Calibri"/>
          <w:lang w:val="en"/>
        </w:rPr>
        <w:t>[A]n enterprise attacking only the cultural or sociological characteristics of a human group in order to annihilate these elements which give to that group its own identity distinct from the rest of the community would not fall under the definition of genocide.</w:t>
      </w:r>
      <w:r w:rsidRPr="2F5D5E7E">
        <w:rPr>
          <w:rStyle w:val="FootnoteReference"/>
          <w:rFonts w:ascii="Calibri" w:eastAsia="Calibri" w:hAnsi="Calibri" w:cs="Calibri"/>
          <w:lang w:val="en"/>
        </w:rPr>
        <w:footnoteReference w:id="12"/>
      </w:r>
    </w:p>
    <w:p w14:paraId="011435D5" w14:textId="3823AEFC" w:rsidR="2F5D5E7E" w:rsidRDefault="2F5D5E7E" w:rsidP="2F5D5E7E">
      <w:pPr>
        <w:spacing w:after="0" w:line="240" w:lineRule="auto"/>
        <w:ind w:left="720"/>
        <w:rPr>
          <w:rFonts w:ascii="Calibri" w:eastAsia="Calibri" w:hAnsi="Calibri" w:cs="Calibri"/>
        </w:rPr>
      </w:pPr>
    </w:p>
    <w:p w14:paraId="3112DE77" w14:textId="34B2EBD0"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 xml:space="preserve">However, non-fatal actions may still be included under the umbrella of destruction. The Appeals Chamber in </w:t>
      </w:r>
      <w:r w:rsidRPr="2F5D5E7E">
        <w:rPr>
          <w:rFonts w:ascii="Calibri" w:eastAsia="Calibri" w:hAnsi="Calibri" w:cs="Calibri"/>
          <w:i/>
          <w:iCs/>
          <w:lang w:val="en"/>
        </w:rPr>
        <w:t xml:space="preserve">Krstic </w:t>
      </w:r>
      <w:r w:rsidRPr="2F5D5E7E">
        <w:rPr>
          <w:rFonts w:ascii="Calibri" w:eastAsia="Calibri" w:hAnsi="Calibri" w:cs="Calibri"/>
          <w:lang w:val="en"/>
        </w:rPr>
        <w:t>explained:</w:t>
      </w:r>
    </w:p>
    <w:p w14:paraId="044C0346" w14:textId="7059683F" w:rsidR="2F5D5E7E" w:rsidRDefault="2F5D5E7E" w:rsidP="2F5D5E7E">
      <w:pPr>
        <w:spacing w:after="0" w:line="240" w:lineRule="auto"/>
        <w:ind w:left="720"/>
        <w:rPr>
          <w:rFonts w:ascii="Calibri" w:eastAsia="Calibri" w:hAnsi="Calibri" w:cs="Calibri"/>
          <w:vertAlign w:val="superscript"/>
          <w:lang w:val="en"/>
        </w:rPr>
      </w:pPr>
      <w:r w:rsidRPr="2F5D5E7E">
        <w:rPr>
          <w:rFonts w:ascii="Calibri" w:eastAsia="Calibri" w:hAnsi="Calibri" w:cs="Calibri"/>
          <w:lang w:val="en"/>
        </w:rPr>
        <w:t>[T]he cardinal question is whether the intent to commit genocide existed...the offence of genocide does not require proof that the perpetrator chose the most efficient method to accomplish his objective of destroying the targeted part. Even where the method selected will not implement the perpetrator’s intent to the fullest, leaving that destruction incomplete, this ineffectiveness alone does not preclude a finding of genocidal intent.</w:t>
      </w:r>
      <w:r w:rsidRPr="2F5D5E7E">
        <w:rPr>
          <w:rStyle w:val="FootnoteReference"/>
          <w:rFonts w:ascii="Calibri" w:eastAsia="Calibri" w:hAnsi="Calibri" w:cs="Calibri"/>
          <w:lang w:val="en"/>
        </w:rPr>
        <w:footnoteReference w:id="13"/>
      </w:r>
    </w:p>
    <w:p w14:paraId="5A3E26D5" w14:textId="2ACCBDB6" w:rsidR="2F5D5E7E" w:rsidRDefault="2F5D5E7E" w:rsidP="2F5D5E7E">
      <w:pPr>
        <w:spacing w:after="0" w:line="240" w:lineRule="auto"/>
        <w:ind w:left="720"/>
        <w:rPr>
          <w:rFonts w:ascii="Calibri" w:eastAsia="Calibri" w:hAnsi="Calibri" w:cs="Calibri"/>
        </w:rPr>
      </w:pPr>
    </w:p>
    <w:p w14:paraId="3FDA1B61" w14:textId="64AAF325"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 xml:space="preserve">Further, the law delineates between </w:t>
      </w:r>
      <w:r w:rsidRPr="00D346F1">
        <w:rPr>
          <w:rFonts w:ascii="Calibri" w:eastAsia="Calibri" w:hAnsi="Calibri" w:cs="Calibri"/>
          <w:i/>
          <w:iCs/>
          <w:lang w:val="en"/>
        </w:rPr>
        <w:t>intent to destroy</w:t>
      </w:r>
      <w:r w:rsidRPr="2F5D5E7E">
        <w:rPr>
          <w:rFonts w:ascii="Calibri" w:eastAsia="Calibri" w:hAnsi="Calibri" w:cs="Calibri"/>
          <w:lang w:val="en"/>
        </w:rPr>
        <w:t xml:space="preserve"> versus </w:t>
      </w:r>
      <w:r w:rsidRPr="00D346F1">
        <w:rPr>
          <w:rFonts w:ascii="Calibri" w:eastAsia="Calibri" w:hAnsi="Calibri" w:cs="Calibri"/>
          <w:i/>
          <w:iCs/>
          <w:lang w:val="en"/>
        </w:rPr>
        <w:t>motivation</w:t>
      </w:r>
      <w:r w:rsidRPr="2F5D5E7E">
        <w:rPr>
          <w:rFonts w:ascii="Calibri" w:eastAsia="Calibri" w:hAnsi="Calibri" w:cs="Calibri"/>
          <w:lang w:val="en"/>
        </w:rPr>
        <w:t xml:space="preserve"> behind the destruction. “[I]n genocidal cases, the reason why the accused sought to destroy the victim group has no bearing on the guilt.”</w:t>
      </w:r>
      <w:r w:rsidRPr="2F5D5E7E">
        <w:rPr>
          <w:rStyle w:val="FootnoteReference"/>
          <w:rFonts w:ascii="Calibri" w:eastAsia="Calibri" w:hAnsi="Calibri" w:cs="Calibri"/>
          <w:lang w:val="en"/>
        </w:rPr>
        <w:footnoteReference w:id="14"/>
      </w:r>
      <w:r w:rsidRPr="2F5D5E7E">
        <w:rPr>
          <w:rFonts w:ascii="Calibri" w:eastAsia="Calibri" w:hAnsi="Calibri" w:cs="Calibri"/>
          <w:lang w:val="en"/>
        </w:rPr>
        <w:t xml:space="preserve"> However, </w:t>
      </w:r>
      <w:r w:rsidRPr="00D346F1">
        <w:rPr>
          <w:rFonts w:ascii="Calibri" w:eastAsia="Calibri" w:hAnsi="Calibri" w:cs="Calibri"/>
          <w:i/>
          <w:iCs/>
          <w:lang w:val="en"/>
        </w:rPr>
        <w:t>intent to destroy</w:t>
      </w:r>
      <w:r w:rsidRPr="2F5D5E7E">
        <w:rPr>
          <w:rFonts w:ascii="Calibri" w:eastAsia="Calibri" w:hAnsi="Calibri" w:cs="Calibri"/>
          <w:lang w:val="en"/>
        </w:rPr>
        <w:t xml:space="preserve"> can be </w:t>
      </w:r>
      <w:r w:rsidRPr="2F5D5E7E">
        <w:rPr>
          <w:rFonts w:ascii="Calibri" w:eastAsia="Calibri" w:hAnsi="Calibri" w:cs="Calibri"/>
          <w:b/>
          <w:bCs/>
          <w:lang w:val="en"/>
        </w:rPr>
        <w:t>inferred</w:t>
      </w:r>
      <w:r w:rsidRPr="2F5D5E7E">
        <w:rPr>
          <w:rFonts w:ascii="Calibri" w:eastAsia="Calibri" w:hAnsi="Calibri" w:cs="Calibri"/>
          <w:lang w:val="en"/>
        </w:rPr>
        <w:t xml:space="preserve"> by the destruction of cultural and religious property which “may legitimately be considered evidence of an intent to physically destroy the group.”</w:t>
      </w:r>
      <w:r w:rsidRPr="2F5D5E7E">
        <w:rPr>
          <w:rStyle w:val="FootnoteReference"/>
          <w:rFonts w:ascii="Calibri" w:eastAsia="Calibri" w:hAnsi="Calibri" w:cs="Calibri"/>
          <w:lang w:val="en"/>
        </w:rPr>
        <w:footnoteReference w:id="15"/>
      </w:r>
      <w:r w:rsidRPr="2F5D5E7E">
        <w:rPr>
          <w:rFonts w:ascii="Calibri" w:eastAsia="Calibri" w:hAnsi="Calibri" w:cs="Calibri"/>
          <w:lang w:val="en"/>
        </w:rPr>
        <w:t xml:space="preserve"> Based on this legal framework, does the CCP have the requisite “intent to destroy a group</w:t>
      </w:r>
      <w:r w:rsidR="00D346F1">
        <w:rPr>
          <w:rFonts w:ascii="Calibri" w:eastAsia="Calibri" w:hAnsi="Calibri" w:cs="Calibri"/>
          <w:lang w:val="en"/>
        </w:rPr>
        <w:t>,</w:t>
      </w:r>
      <w:r w:rsidRPr="2F5D5E7E">
        <w:rPr>
          <w:rFonts w:ascii="Calibri" w:eastAsia="Calibri" w:hAnsi="Calibri" w:cs="Calibri"/>
          <w:lang w:val="en"/>
        </w:rPr>
        <w:t xml:space="preserve"> in whole or in part </w:t>
      </w:r>
      <w:r w:rsidRPr="2F5D5E7E">
        <w:rPr>
          <w:rFonts w:ascii="Calibri" w:eastAsia="Calibri" w:hAnsi="Calibri" w:cs="Calibri"/>
          <w:lang w:val="en"/>
        </w:rPr>
        <w:lastRenderedPageBreak/>
        <w:t xml:space="preserve">as such” in their cultural destruction of Tibet or </w:t>
      </w:r>
      <w:r w:rsidR="00D346F1">
        <w:rPr>
          <w:rFonts w:ascii="Calibri" w:eastAsia="Calibri" w:hAnsi="Calibri" w:cs="Calibri"/>
          <w:lang w:val="en"/>
        </w:rPr>
        <w:t xml:space="preserve">does this demonstrate, instead, motivation </w:t>
      </w:r>
      <w:r w:rsidRPr="2F5D5E7E">
        <w:rPr>
          <w:rFonts w:ascii="Calibri" w:eastAsia="Calibri" w:hAnsi="Calibri" w:cs="Calibri"/>
          <w:lang w:val="en"/>
        </w:rPr>
        <w:t>to “unify” the Tibetans under Chinese rule? Does their disruption of Tibet</w:t>
      </w:r>
      <w:r w:rsidR="00D346F1">
        <w:rPr>
          <w:rFonts w:ascii="Calibri" w:eastAsia="Calibri" w:hAnsi="Calibri" w:cs="Calibri"/>
          <w:lang w:val="en"/>
        </w:rPr>
        <w:t>’s</w:t>
      </w:r>
      <w:r w:rsidRPr="2F5D5E7E">
        <w:rPr>
          <w:rFonts w:ascii="Calibri" w:eastAsia="Calibri" w:hAnsi="Calibri" w:cs="Calibri"/>
          <w:lang w:val="en"/>
        </w:rPr>
        <w:t xml:space="preserve"> “natural localness,” paired with an inference of an “intent to destroy” </w:t>
      </w:r>
      <w:r w:rsidRPr="00D346F1">
        <w:rPr>
          <w:rFonts w:ascii="Calibri" w:eastAsia="Calibri" w:hAnsi="Calibri" w:cs="Calibri"/>
          <w:i/>
          <w:iCs/>
          <w:lang w:val="en"/>
        </w:rPr>
        <w:t>vis-a-vis</w:t>
      </w:r>
      <w:r w:rsidRPr="2F5D5E7E">
        <w:rPr>
          <w:rFonts w:ascii="Calibri" w:eastAsia="Calibri" w:hAnsi="Calibri" w:cs="Calibri"/>
          <w:lang w:val="en"/>
        </w:rPr>
        <w:t xml:space="preserve"> that disruption and destruction, constitute genocide?</w:t>
      </w:r>
    </w:p>
    <w:p w14:paraId="1B391A23" w14:textId="1BA3F24B" w:rsidR="2F5D5E7E" w:rsidRDefault="2F5D5E7E" w:rsidP="2F5D5E7E">
      <w:pPr>
        <w:spacing w:after="0" w:line="240" w:lineRule="auto"/>
        <w:rPr>
          <w:rFonts w:ascii="Calibri" w:eastAsia="Calibri" w:hAnsi="Calibri" w:cs="Calibri"/>
        </w:rPr>
      </w:pPr>
    </w:p>
    <w:p w14:paraId="6FEB9DA8" w14:textId="5CB7EC43" w:rsidR="2F5D5E7E" w:rsidRDefault="2F5D5E7E" w:rsidP="2F5D5E7E">
      <w:pPr>
        <w:spacing w:after="0" w:line="240" w:lineRule="auto"/>
        <w:rPr>
          <w:rFonts w:ascii="Calibri" w:eastAsia="Calibri" w:hAnsi="Calibri" w:cs="Calibri"/>
        </w:rPr>
      </w:pPr>
      <w:r w:rsidRPr="00FF5787">
        <w:rPr>
          <w:rFonts w:ascii="Calibri" w:eastAsia="Calibri" w:hAnsi="Calibri" w:cs="Calibri"/>
          <w:i/>
          <w:iCs/>
          <w:u w:val="single"/>
          <w:lang w:val="en"/>
        </w:rPr>
        <w:t>Between Motivation and Intent: The Tibetan Case</w:t>
      </w:r>
      <w:r w:rsidR="00FF5787" w:rsidRPr="00FF5787">
        <w:rPr>
          <w:rFonts w:ascii="Calibri" w:eastAsia="Calibri" w:hAnsi="Calibri" w:cs="Calibri"/>
          <w:u w:val="single"/>
        </w:rPr>
        <w:t>.</w:t>
      </w:r>
      <w:r w:rsidR="00FF5787">
        <w:rPr>
          <w:rFonts w:ascii="Calibri" w:eastAsia="Calibri" w:hAnsi="Calibri" w:cs="Calibri"/>
        </w:rPr>
        <w:t xml:space="preserve"> </w:t>
      </w:r>
      <w:r w:rsidRPr="2F5D5E7E">
        <w:rPr>
          <w:rFonts w:ascii="Calibri" w:eastAsia="Calibri" w:hAnsi="Calibri" w:cs="Calibri"/>
          <w:lang w:val="en"/>
        </w:rPr>
        <w:t>The “special intent” side of the spectrum is replete with examples of groups that undertook an explicit course of action that directly resulted in genocide.</w:t>
      </w:r>
      <w:r w:rsidRPr="2F5D5E7E">
        <w:rPr>
          <w:rStyle w:val="FootnoteReference"/>
          <w:rFonts w:ascii="Calibri" w:eastAsia="Calibri" w:hAnsi="Calibri" w:cs="Calibri"/>
          <w:lang w:val="en"/>
        </w:rPr>
        <w:footnoteReference w:id="16"/>
      </w:r>
      <w:r w:rsidRPr="2F5D5E7E">
        <w:rPr>
          <w:rFonts w:ascii="Calibri" w:eastAsia="Calibri" w:hAnsi="Calibri" w:cs="Calibri"/>
          <w:lang w:val="en"/>
        </w:rPr>
        <w:t xml:space="preserve"> There are also cases where the </w:t>
      </w:r>
      <w:r w:rsidRPr="2F5D5E7E">
        <w:rPr>
          <w:rFonts w:ascii="Calibri" w:eastAsia="Calibri" w:hAnsi="Calibri" w:cs="Calibri"/>
          <w:i/>
          <w:iCs/>
          <w:lang w:val="en"/>
        </w:rPr>
        <w:t>mens rea</w:t>
      </w:r>
      <w:r w:rsidRPr="2F5D5E7E">
        <w:rPr>
          <w:rFonts w:ascii="Calibri" w:eastAsia="Calibri" w:hAnsi="Calibri" w:cs="Calibri"/>
          <w:lang w:val="en"/>
        </w:rPr>
        <w:t xml:space="preserve"> required for the crime of genocide, a specific intent to commit genocide, is present and obvious through the direct words or documentation of the perpetrators. On the other end of the spectrum are the cases of mass killings of an entire class of people where the crimes’ requirement of </w:t>
      </w:r>
      <w:r w:rsidRPr="00FF5787">
        <w:rPr>
          <w:rFonts w:ascii="Calibri" w:eastAsia="Calibri" w:hAnsi="Calibri" w:cs="Calibri"/>
          <w:i/>
          <w:iCs/>
          <w:lang w:val="en"/>
        </w:rPr>
        <w:t>specific intent</w:t>
      </w:r>
      <w:r w:rsidRPr="2F5D5E7E">
        <w:rPr>
          <w:rFonts w:ascii="Calibri" w:eastAsia="Calibri" w:hAnsi="Calibri" w:cs="Calibri"/>
          <w:lang w:val="en"/>
        </w:rPr>
        <w:t xml:space="preserve"> is not as easily identifiable.</w:t>
      </w:r>
      <w:r w:rsidRPr="2F5D5E7E">
        <w:rPr>
          <w:rStyle w:val="FootnoteReference"/>
          <w:rFonts w:ascii="Calibri" w:eastAsia="Calibri" w:hAnsi="Calibri" w:cs="Calibri"/>
          <w:lang w:val="en"/>
        </w:rPr>
        <w:footnoteReference w:id="17"/>
      </w:r>
      <w:r w:rsidRPr="2F5D5E7E">
        <w:rPr>
          <w:rFonts w:ascii="Calibri" w:eastAsia="Calibri" w:hAnsi="Calibri" w:cs="Calibri"/>
          <w:lang w:val="en"/>
        </w:rPr>
        <w:t xml:space="preserve"> On this spectrum, somewhere between the specific intent to commit genocide and the motivation to commit genocide, lies the collective experiences of the people of Tibet.</w:t>
      </w:r>
    </w:p>
    <w:p w14:paraId="672655D6" w14:textId="5E76FC7D" w:rsidR="2F5D5E7E" w:rsidRDefault="2F5D5E7E" w:rsidP="2F5D5E7E">
      <w:pPr>
        <w:spacing w:after="0" w:line="240" w:lineRule="auto"/>
        <w:rPr>
          <w:rFonts w:ascii="Calibri" w:eastAsia="Calibri" w:hAnsi="Calibri" w:cs="Calibri"/>
        </w:rPr>
      </w:pPr>
    </w:p>
    <w:p w14:paraId="18248C59" w14:textId="636FBEB6"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 xml:space="preserve">In many ways, the evidence of genocide in Tibet, cultural or otherwise, is obvious. That evidence mirrors in many ways the genocide that took place in the Ukraine, the Holodomor. </w:t>
      </w:r>
      <w:r w:rsidR="00FF5787">
        <w:rPr>
          <w:rFonts w:ascii="Calibri" w:eastAsia="Calibri" w:hAnsi="Calibri" w:cs="Calibri"/>
          <w:lang w:val="en"/>
        </w:rPr>
        <w:t xml:space="preserve"> </w:t>
      </w:r>
      <w:r w:rsidRPr="2F5D5E7E">
        <w:rPr>
          <w:rFonts w:ascii="Calibri" w:eastAsia="Calibri" w:hAnsi="Calibri" w:cs="Calibri"/>
          <w:lang w:val="en"/>
        </w:rPr>
        <w:t xml:space="preserve">Stalin’s goal was the destruction of the Ukrainian spirit </w:t>
      </w:r>
      <w:r w:rsidR="00FF5787">
        <w:rPr>
          <w:rFonts w:ascii="Calibri" w:eastAsia="Calibri" w:hAnsi="Calibri" w:cs="Calibri"/>
          <w:lang w:val="en"/>
        </w:rPr>
        <w:t xml:space="preserve">as a step towards the </w:t>
      </w:r>
      <w:r w:rsidRPr="2F5D5E7E">
        <w:rPr>
          <w:rFonts w:ascii="Calibri" w:eastAsia="Calibri" w:hAnsi="Calibri" w:cs="Calibri"/>
          <w:lang w:val="en"/>
        </w:rPr>
        <w:t>bankroll</w:t>
      </w:r>
      <w:r w:rsidR="00FF5787">
        <w:rPr>
          <w:rFonts w:ascii="Calibri" w:eastAsia="Calibri" w:hAnsi="Calibri" w:cs="Calibri"/>
          <w:lang w:val="en"/>
        </w:rPr>
        <w:t>ing</w:t>
      </w:r>
      <w:r w:rsidRPr="2F5D5E7E">
        <w:rPr>
          <w:rFonts w:ascii="Calibri" w:eastAsia="Calibri" w:hAnsi="Calibri" w:cs="Calibri"/>
          <w:lang w:val="en"/>
        </w:rPr>
        <w:t xml:space="preserve"> of Soviet industrial expansion. Raphael Lemkin identified the four prongs of Stalin’s efforts in the Ukraine: The first was the execution of Ukraine’s leaders and intellectuals; second was the liquidation of the Ukrainian Orthodox Church and clergy; third, the extermination of the Ukrainian farmer, or the Kulaks; and fourth, the culmination of the first three</w:t>
      </w:r>
      <w:r w:rsidR="00FF5787">
        <w:rPr>
          <w:rFonts w:ascii="Calibri" w:eastAsia="Calibri" w:hAnsi="Calibri" w:cs="Calibri"/>
          <w:lang w:val="en"/>
        </w:rPr>
        <w:t xml:space="preserve"> steps </w:t>
      </w:r>
      <w:r w:rsidRPr="2F5D5E7E">
        <w:rPr>
          <w:rFonts w:ascii="Calibri" w:eastAsia="Calibri" w:hAnsi="Calibri" w:cs="Calibri"/>
          <w:lang w:val="en"/>
        </w:rPr>
        <w:t>was the cultural colonization of Ukraine by Russia, filling the void the</w:t>
      </w:r>
      <w:r w:rsidR="00FF5787">
        <w:rPr>
          <w:rFonts w:ascii="Calibri" w:eastAsia="Calibri" w:hAnsi="Calibri" w:cs="Calibri"/>
          <w:lang w:val="en"/>
        </w:rPr>
        <w:t xml:space="preserve"> Soviets</w:t>
      </w:r>
      <w:r w:rsidRPr="2F5D5E7E">
        <w:rPr>
          <w:rFonts w:ascii="Calibri" w:eastAsia="Calibri" w:hAnsi="Calibri" w:cs="Calibri"/>
          <w:lang w:val="en"/>
        </w:rPr>
        <w:t xml:space="preserve"> had created. Stalin attacked the “brain,” the “soul,” and the “body” of Ukraine. </w:t>
      </w:r>
    </w:p>
    <w:p w14:paraId="24CE5788" w14:textId="605D1400" w:rsidR="2F5D5E7E" w:rsidRDefault="2F5D5E7E" w:rsidP="2F5D5E7E">
      <w:pPr>
        <w:spacing w:after="0" w:line="240" w:lineRule="auto"/>
        <w:rPr>
          <w:rFonts w:ascii="Calibri" w:eastAsia="Calibri" w:hAnsi="Calibri" w:cs="Calibri"/>
        </w:rPr>
      </w:pPr>
    </w:p>
    <w:p w14:paraId="6649952F" w14:textId="1A1EAC7D"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What the CCP has done in Tibet is much the same. The Chinese government has disrupted and inserted the state into Tibet’s Buddhist institutions. The</w:t>
      </w:r>
      <w:r w:rsidR="00FF5787">
        <w:rPr>
          <w:rFonts w:ascii="Calibri" w:eastAsia="Calibri" w:hAnsi="Calibri" w:cs="Calibri"/>
          <w:lang w:val="en"/>
        </w:rPr>
        <w:t xml:space="preserve"> CCP has </w:t>
      </w:r>
      <w:r w:rsidRPr="2F5D5E7E">
        <w:rPr>
          <w:rFonts w:ascii="Calibri" w:eastAsia="Calibri" w:hAnsi="Calibri" w:cs="Calibri"/>
          <w:lang w:val="en"/>
        </w:rPr>
        <w:t>disrupted millennia-old nomadic agricultural practices and caused starvation through agricultural collectivization policies.</w:t>
      </w:r>
      <w:r w:rsidRPr="2F5D5E7E">
        <w:rPr>
          <w:rStyle w:val="FootnoteReference"/>
          <w:rFonts w:ascii="Calibri" w:eastAsia="Calibri" w:hAnsi="Calibri" w:cs="Calibri"/>
          <w:lang w:val="en"/>
        </w:rPr>
        <w:footnoteReference w:id="18"/>
      </w:r>
      <w:r w:rsidRPr="2F5D5E7E">
        <w:rPr>
          <w:rFonts w:ascii="Calibri" w:eastAsia="Calibri" w:hAnsi="Calibri" w:cs="Calibri"/>
          <w:lang w:val="en"/>
        </w:rPr>
        <w:t xml:space="preserve"> In so many ways, as highlighted below, the CCP has denigrated, attacked, and devalued Tibetan culture in favor of Han Chinese culture. Like the Holodomor genocide, the CCP has attacked the head, the heart, and the body of Tibet. </w:t>
      </w:r>
      <w:r w:rsidR="00FF5787">
        <w:rPr>
          <w:rFonts w:ascii="Calibri" w:eastAsia="Calibri" w:hAnsi="Calibri" w:cs="Calibri"/>
          <w:lang w:val="en"/>
        </w:rPr>
        <w:t>However, t</w:t>
      </w:r>
      <w:r w:rsidRPr="2F5D5E7E">
        <w:rPr>
          <w:rFonts w:ascii="Calibri" w:eastAsia="Calibri" w:hAnsi="Calibri" w:cs="Calibri"/>
          <w:lang w:val="en"/>
        </w:rPr>
        <w:t xml:space="preserve">he CCP has yet to explicitly </w:t>
      </w:r>
      <w:r w:rsidR="00FF5787">
        <w:rPr>
          <w:rFonts w:ascii="Calibri" w:eastAsia="Calibri" w:hAnsi="Calibri" w:cs="Calibri"/>
          <w:lang w:val="en"/>
        </w:rPr>
        <w:t>demonstrate</w:t>
      </w:r>
      <w:r w:rsidRPr="2F5D5E7E">
        <w:rPr>
          <w:rFonts w:ascii="Calibri" w:eastAsia="Calibri" w:hAnsi="Calibri" w:cs="Calibri"/>
          <w:lang w:val="en"/>
        </w:rPr>
        <w:t xml:space="preserve"> the </w:t>
      </w:r>
      <w:r w:rsidRPr="00FF5787">
        <w:rPr>
          <w:rFonts w:ascii="Calibri" w:eastAsia="Calibri" w:hAnsi="Calibri" w:cs="Calibri"/>
          <w:i/>
          <w:iCs/>
          <w:lang w:val="en"/>
        </w:rPr>
        <w:t>specific intent</w:t>
      </w:r>
      <w:r w:rsidRPr="2F5D5E7E">
        <w:rPr>
          <w:rFonts w:ascii="Calibri" w:eastAsia="Calibri" w:hAnsi="Calibri" w:cs="Calibri"/>
          <w:lang w:val="en"/>
        </w:rPr>
        <w:t xml:space="preserve"> required for a successful prosecution of genocide </w:t>
      </w:r>
      <w:r w:rsidR="00FF5787">
        <w:rPr>
          <w:rFonts w:ascii="Calibri" w:eastAsia="Calibri" w:hAnsi="Calibri" w:cs="Calibri"/>
          <w:lang w:val="en"/>
        </w:rPr>
        <w:t xml:space="preserve">carried out </w:t>
      </w:r>
      <w:r w:rsidRPr="2F5D5E7E">
        <w:rPr>
          <w:rFonts w:ascii="Calibri" w:eastAsia="Calibri" w:hAnsi="Calibri" w:cs="Calibri"/>
          <w:lang w:val="en"/>
        </w:rPr>
        <w:t>against the Tibetan people. The reason is that despite having met many of the elements required of genocide, there is scant evidence that the</w:t>
      </w:r>
      <w:r w:rsidR="00FF5787">
        <w:rPr>
          <w:rFonts w:ascii="Calibri" w:eastAsia="Calibri" w:hAnsi="Calibri" w:cs="Calibri"/>
          <w:lang w:val="en"/>
        </w:rPr>
        <w:t xml:space="preserve"> CCP has</w:t>
      </w:r>
      <w:r w:rsidRPr="2F5D5E7E">
        <w:rPr>
          <w:rFonts w:ascii="Calibri" w:eastAsia="Calibri" w:hAnsi="Calibri" w:cs="Calibri"/>
          <w:lang w:val="en"/>
        </w:rPr>
        <w:t xml:space="preserve"> done it with the “intent to destroy</w:t>
      </w:r>
      <w:r w:rsidR="00FF5787">
        <w:rPr>
          <w:rFonts w:ascii="Calibri" w:eastAsia="Calibri" w:hAnsi="Calibri" w:cs="Calibri"/>
          <w:lang w:val="en"/>
        </w:rPr>
        <w:t>,</w:t>
      </w:r>
      <w:r w:rsidRPr="2F5D5E7E">
        <w:rPr>
          <w:rFonts w:ascii="Calibri" w:eastAsia="Calibri" w:hAnsi="Calibri" w:cs="Calibri"/>
          <w:lang w:val="en"/>
        </w:rPr>
        <w:t xml:space="preserve"> in whole or in part</w:t>
      </w:r>
      <w:r w:rsidR="00FF5787">
        <w:rPr>
          <w:rFonts w:ascii="Calibri" w:eastAsia="Calibri" w:hAnsi="Calibri" w:cs="Calibri"/>
          <w:lang w:val="en"/>
        </w:rPr>
        <w:t>,</w:t>
      </w:r>
      <w:r w:rsidRPr="2F5D5E7E">
        <w:rPr>
          <w:rFonts w:ascii="Calibri" w:eastAsia="Calibri" w:hAnsi="Calibri" w:cs="Calibri"/>
          <w:lang w:val="en"/>
        </w:rPr>
        <w:t xml:space="preserve"> a national, ethnic, racial or religious group.” However, as we will show, it may be possible to infer the requisite intent. </w:t>
      </w:r>
    </w:p>
    <w:p w14:paraId="2820F0B6" w14:textId="088DB96A" w:rsidR="2F5D5E7E" w:rsidRDefault="2F5D5E7E" w:rsidP="2F5D5E7E">
      <w:pPr>
        <w:spacing w:after="0" w:line="240" w:lineRule="auto"/>
        <w:ind w:firstLine="720"/>
        <w:rPr>
          <w:rFonts w:ascii="Calibri" w:eastAsia="Calibri" w:hAnsi="Calibri" w:cs="Calibri"/>
        </w:rPr>
      </w:pPr>
    </w:p>
    <w:p w14:paraId="389D45FE" w14:textId="0E5ABACF" w:rsidR="2F5D5E7E" w:rsidRDefault="2F5D5E7E" w:rsidP="2F5D5E7E">
      <w:pPr>
        <w:spacing w:after="0" w:line="240" w:lineRule="auto"/>
        <w:jc w:val="center"/>
        <w:rPr>
          <w:rFonts w:ascii="Calibri" w:eastAsia="Calibri" w:hAnsi="Calibri" w:cs="Calibri"/>
          <w:b/>
          <w:bCs/>
          <w:i/>
          <w:iCs/>
          <w:lang w:val="en"/>
        </w:rPr>
      </w:pPr>
      <w:r w:rsidRPr="2F5D5E7E">
        <w:rPr>
          <w:rFonts w:ascii="Calibri" w:eastAsia="Calibri" w:hAnsi="Calibri" w:cs="Calibri"/>
          <w:b/>
          <w:bCs/>
          <w:i/>
          <w:iCs/>
          <w:lang w:val="en"/>
        </w:rPr>
        <w:t>The Path of Cultural Genocide in Tibet</w:t>
      </w:r>
    </w:p>
    <w:p w14:paraId="49BD4069" w14:textId="77777777" w:rsidR="0083498A" w:rsidRDefault="0083498A" w:rsidP="2F5D5E7E">
      <w:pPr>
        <w:spacing w:after="0" w:line="240" w:lineRule="auto"/>
        <w:jc w:val="center"/>
        <w:rPr>
          <w:rFonts w:ascii="Calibri" w:eastAsia="Calibri" w:hAnsi="Calibri" w:cs="Calibri"/>
        </w:rPr>
      </w:pPr>
    </w:p>
    <w:p w14:paraId="3A5400B9" w14:textId="77777777" w:rsidR="00BB56A1" w:rsidRDefault="2F5D5E7E" w:rsidP="2F5D5E7E">
      <w:pPr>
        <w:spacing w:after="0" w:line="240" w:lineRule="auto"/>
        <w:rPr>
          <w:rFonts w:ascii="Calibri" w:eastAsia="Calibri" w:hAnsi="Calibri" w:cs="Calibri"/>
          <w:lang w:val="en"/>
        </w:rPr>
      </w:pPr>
      <w:r w:rsidRPr="2F5D5E7E">
        <w:rPr>
          <w:rFonts w:ascii="Calibri" w:eastAsia="Calibri" w:hAnsi="Calibri" w:cs="Calibri"/>
          <w:lang w:val="en"/>
        </w:rPr>
        <w:t>Chin</w:t>
      </w:r>
      <w:r w:rsidR="00FF5787">
        <w:rPr>
          <w:rFonts w:ascii="Calibri" w:eastAsia="Calibri" w:hAnsi="Calibri" w:cs="Calibri"/>
          <w:lang w:val="en"/>
        </w:rPr>
        <w:t>a’s</w:t>
      </w:r>
      <w:r w:rsidRPr="2F5D5E7E">
        <w:rPr>
          <w:rFonts w:ascii="Calibri" w:eastAsia="Calibri" w:hAnsi="Calibri" w:cs="Calibri"/>
          <w:lang w:val="en"/>
        </w:rPr>
        <w:t xml:space="preserve"> leaders justify their claims to Tibet as a liberation of the Tibetan people from their feudal monastic overlords and those who try to split Tibet from China.</w:t>
      </w:r>
      <w:r w:rsidRPr="2F5D5E7E">
        <w:rPr>
          <w:rStyle w:val="FootnoteReference"/>
          <w:rFonts w:ascii="Calibri" w:eastAsia="Calibri" w:hAnsi="Calibri" w:cs="Calibri"/>
          <w:lang w:val="en"/>
        </w:rPr>
        <w:footnoteReference w:id="19"/>
      </w:r>
      <w:r w:rsidRPr="2F5D5E7E">
        <w:rPr>
          <w:rFonts w:ascii="Calibri" w:eastAsia="Calibri" w:hAnsi="Calibri" w:cs="Calibri"/>
          <w:lang w:val="en"/>
        </w:rPr>
        <w:t xml:space="preserve"> After early dramatic attempts to end Tibetan cultural resistance</w:t>
      </w:r>
      <w:r w:rsidR="00FF5787">
        <w:rPr>
          <w:rFonts w:ascii="Calibri" w:eastAsia="Calibri" w:hAnsi="Calibri" w:cs="Calibri"/>
          <w:lang w:val="en"/>
        </w:rPr>
        <w:t>,</w:t>
      </w:r>
      <w:r w:rsidRPr="2F5D5E7E">
        <w:rPr>
          <w:rFonts w:ascii="Calibri" w:eastAsia="Calibri" w:hAnsi="Calibri" w:cs="Calibri"/>
          <w:lang w:val="en"/>
        </w:rPr>
        <w:t xml:space="preserve"> CCP officials have taken a more tactical approach, allowing certain forms of Tibetan culture to remain while co-opting and appropriating other elements to serve China's official </w:t>
      </w:r>
      <w:r w:rsidRPr="2F5D5E7E">
        <w:rPr>
          <w:rFonts w:ascii="Calibri" w:eastAsia="Calibri" w:hAnsi="Calibri" w:cs="Calibri"/>
          <w:lang w:val="en"/>
        </w:rPr>
        <w:lastRenderedPageBreak/>
        <w:t>policies. This co-opting and appropriation of Tibetan culture, paired with a now all</w:t>
      </w:r>
      <w:r w:rsidR="00FF5787">
        <w:rPr>
          <w:rFonts w:ascii="Calibri" w:eastAsia="Calibri" w:hAnsi="Calibri" w:cs="Calibri"/>
          <w:lang w:val="en"/>
        </w:rPr>
        <w:t>-</w:t>
      </w:r>
      <w:r w:rsidRPr="2F5D5E7E">
        <w:rPr>
          <w:rFonts w:ascii="Calibri" w:eastAsia="Calibri" w:hAnsi="Calibri" w:cs="Calibri"/>
          <w:lang w:val="en"/>
        </w:rPr>
        <w:t>too</w:t>
      </w:r>
      <w:r w:rsidR="00FF5787">
        <w:rPr>
          <w:rFonts w:ascii="Calibri" w:eastAsia="Calibri" w:hAnsi="Calibri" w:cs="Calibri"/>
          <w:lang w:val="en"/>
        </w:rPr>
        <w:t>-</w:t>
      </w:r>
      <w:r w:rsidRPr="2F5D5E7E">
        <w:rPr>
          <w:rFonts w:ascii="Calibri" w:eastAsia="Calibri" w:hAnsi="Calibri" w:cs="Calibri"/>
          <w:lang w:val="en"/>
        </w:rPr>
        <w:t>familiar massive top-down economic development</w:t>
      </w:r>
      <w:r w:rsidR="00FF5787">
        <w:rPr>
          <w:rFonts w:ascii="Calibri" w:eastAsia="Calibri" w:hAnsi="Calibri" w:cs="Calibri"/>
          <w:lang w:val="en"/>
        </w:rPr>
        <w:t>,</w:t>
      </w:r>
      <w:r w:rsidRPr="2F5D5E7E">
        <w:rPr>
          <w:rFonts w:ascii="Calibri" w:eastAsia="Calibri" w:hAnsi="Calibri" w:cs="Calibri"/>
          <w:lang w:val="en"/>
        </w:rPr>
        <w:t xml:space="preserve"> has led to severe "cultural dislocation."</w:t>
      </w:r>
      <w:r w:rsidRPr="2F5D5E7E">
        <w:rPr>
          <w:rStyle w:val="FootnoteReference"/>
          <w:rFonts w:ascii="Calibri" w:eastAsia="Calibri" w:hAnsi="Calibri" w:cs="Calibri"/>
          <w:lang w:val="en"/>
        </w:rPr>
        <w:footnoteReference w:id="20"/>
      </w:r>
      <w:r w:rsidRPr="2F5D5E7E">
        <w:rPr>
          <w:rFonts w:ascii="Calibri" w:eastAsia="Calibri" w:hAnsi="Calibri" w:cs="Calibri"/>
          <w:lang w:val="en"/>
        </w:rPr>
        <w:t xml:space="preserve"> </w:t>
      </w:r>
    </w:p>
    <w:p w14:paraId="455810B3" w14:textId="4B7DF605" w:rsidR="2F5D5E7E" w:rsidRDefault="2F5D5E7E" w:rsidP="2F5D5E7E">
      <w:pPr>
        <w:spacing w:after="0" w:line="240" w:lineRule="auto"/>
        <w:rPr>
          <w:rFonts w:ascii="Calibri" w:eastAsia="Calibri" w:hAnsi="Calibri" w:cs="Calibri"/>
          <w:vertAlign w:val="superscript"/>
          <w:lang w:val="en"/>
        </w:rPr>
      </w:pPr>
      <w:r w:rsidRPr="2F5D5E7E">
        <w:rPr>
          <w:rFonts w:ascii="Calibri" w:eastAsia="Calibri" w:hAnsi="Calibri" w:cs="Calibri"/>
          <w:lang w:val="en"/>
        </w:rPr>
        <w:t xml:space="preserve">Following the 1949-50 invasion of </w:t>
      </w:r>
      <w:r w:rsidR="000B1152">
        <w:rPr>
          <w:rFonts w:ascii="Calibri" w:eastAsia="Calibri" w:hAnsi="Calibri" w:cs="Calibri"/>
          <w:lang w:val="en"/>
        </w:rPr>
        <w:t>Tibet</w:t>
      </w:r>
      <w:r w:rsidRPr="2F5D5E7E">
        <w:rPr>
          <w:rFonts w:ascii="Calibri" w:eastAsia="Calibri" w:hAnsi="Calibri" w:cs="Calibri"/>
          <w:lang w:val="en"/>
        </w:rPr>
        <w:t>, Chinese attacks</w:t>
      </w:r>
      <w:r w:rsidR="00FF5787">
        <w:rPr>
          <w:rFonts w:ascii="Calibri" w:eastAsia="Calibri" w:hAnsi="Calibri" w:cs="Calibri"/>
          <w:lang w:val="en"/>
        </w:rPr>
        <w:t xml:space="preserve"> on</w:t>
      </w:r>
      <w:r w:rsidRPr="2F5D5E7E">
        <w:rPr>
          <w:rFonts w:ascii="Calibri" w:eastAsia="Calibri" w:hAnsi="Calibri" w:cs="Calibri"/>
          <w:lang w:val="en"/>
        </w:rPr>
        <w:t xml:space="preserve"> and destruction of Tibetan culture took three key forms. The first was “democratic reforms” that attacked a central pillar </w:t>
      </w:r>
      <w:r w:rsidR="00FF5787">
        <w:rPr>
          <w:rFonts w:ascii="Calibri" w:eastAsia="Calibri" w:hAnsi="Calibri" w:cs="Calibri"/>
          <w:lang w:val="en"/>
        </w:rPr>
        <w:t>of</w:t>
      </w:r>
      <w:r w:rsidRPr="2F5D5E7E">
        <w:rPr>
          <w:rFonts w:ascii="Calibri" w:eastAsia="Calibri" w:hAnsi="Calibri" w:cs="Calibri"/>
          <w:lang w:val="en"/>
        </w:rPr>
        <w:t xml:space="preserve"> Tibetan culture, Tibetan Buddhism. Chinese officials also brutally cracked down on Tibetan dissent in the face of these reforms. In addition, there was also a preventable famine that occurred because of collectivization during </w:t>
      </w:r>
      <w:r w:rsidR="00FF5787">
        <w:rPr>
          <w:rFonts w:ascii="Calibri" w:eastAsia="Calibri" w:hAnsi="Calibri" w:cs="Calibri"/>
          <w:lang w:val="en"/>
        </w:rPr>
        <w:t>China’s</w:t>
      </w:r>
      <w:r w:rsidRPr="2F5D5E7E">
        <w:rPr>
          <w:rFonts w:ascii="Calibri" w:eastAsia="Calibri" w:hAnsi="Calibri" w:cs="Calibri"/>
          <w:lang w:val="en"/>
        </w:rPr>
        <w:t xml:space="preserve"> "Great Leap Forward."</w:t>
      </w:r>
      <w:r w:rsidRPr="2F5D5E7E">
        <w:rPr>
          <w:rStyle w:val="FootnoteReference"/>
          <w:rFonts w:ascii="Calibri" w:eastAsia="Calibri" w:hAnsi="Calibri" w:cs="Calibri"/>
          <w:lang w:val="en"/>
        </w:rPr>
        <w:footnoteReference w:id="21"/>
      </w:r>
    </w:p>
    <w:p w14:paraId="22B53D73" w14:textId="3ADDFD46" w:rsidR="2F5D5E7E" w:rsidRDefault="2F5D5E7E" w:rsidP="2F5D5E7E">
      <w:pPr>
        <w:spacing w:after="0" w:line="240" w:lineRule="auto"/>
        <w:rPr>
          <w:rFonts w:ascii="Calibri" w:eastAsia="Calibri" w:hAnsi="Calibri" w:cs="Calibri"/>
        </w:rPr>
      </w:pPr>
    </w:p>
    <w:p w14:paraId="6B973DB3" w14:textId="2849A63C" w:rsidR="2F5D5E7E" w:rsidRDefault="2F5D5E7E" w:rsidP="2F5D5E7E">
      <w:pPr>
        <w:spacing w:after="0" w:line="240" w:lineRule="auto"/>
        <w:rPr>
          <w:rFonts w:ascii="Calibri" w:eastAsia="Calibri" w:hAnsi="Calibri" w:cs="Calibri"/>
          <w:vertAlign w:val="superscript"/>
          <w:lang w:val="en"/>
        </w:rPr>
      </w:pPr>
      <w:r w:rsidRPr="2F5D5E7E">
        <w:rPr>
          <w:rFonts w:ascii="Calibri" w:eastAsia="Calibri" w:hAnsi="Calibri" w:cs="Calibri"/>
          <w:lang w:val="en"/>
        </w:rPr>
        <w:t xml:space="preserve">Eastern districts of Tibet that had been designated with "autonomous" status were the first to undergo these "democratic reforms.” Part of these reforms involved overt attacks on Tibetan religion and monasteries. Hugh Richardson writes in </w:t>
      </w:r>
      <w:r w:rsidRPr="2F5D5E7E">
        <w:rPr>
          <w:rFonts w:ascii="Calibri" w:eastAsia="Calibri" w:hAnsi="Calibri" w:cs="Calibri"/>
          <w:i/>
          <w:iCs/>
          <w:lang w:val="en"/>
        </w:rPr>
        <w:t>A Short History of Tibe</w:t>
      </w:r>
      <w:r w:rsidR="00BB56A1">
        <w:rPr>
          <w:rFonts w:ascii="Calibri" w:eastAsia="Calibri" w:hAnsi="Calibri" w:cs="Calibri"/>
          <w:i/>
          <w:iCs/>
          <w:lang w:val="en"/>
        </w:rPr>
        <w:t>t</w:t>
      </w:r>
      <w:r w:rsidRPr="2F5D5E7E">
        <w:rPr>
          <w:rFonts w:ascii="Calibri" w:eastAsia="Calibri" w:hAnsi="Calibri" w:cs="Calibri"/>
          <w:lang w:val="en"/>
        </w:rPr>
        <w:t xml:space="preserve"> </w:t>
      </w:r>
      <w:r w:rsidR="00FF5787">
        <w:rPr>
          <w:rFonts w:ascii="Calibri" w:eastAsia="Calibri" w:hAnsi="Calibri" w:cs="Calibri"/>
          <w:lang w:val="en"/>
        </w:rPr>
        <w:t xml:space="preserve">that </w:t>
      </w:r>
      <w:r w:rsidRPr="2F5D5E7E">
        <w:rPr>
          <w:rFonts w:ascii="Calibri" w:eastAsia="Calibri" w:hAnsi="Calibri" w:cs="Calibri"/>
          <w:lang w:val="en"/>
        </w:rPr>
        <w:t>“[a]ttacks on religion became more violent. Lamas, teachers of Tibetan Buddhism, were assaulted and humiliated; some were put to death.</w:t>
      </w:r>
      <w:r w:rsidRPr="2F5D5E7E">
        <w:rPr>
          <w:rStyle w:val="FootnoteReference"/>
          <w:rFonts w:ascii="Calibri" w:eastAsia="Calibri" w:hAnsi="Calibri" w:cs="Calibri"/>
          <w:lang w:val="en"/>
        </w:rPr>
        <w:footnoteReference w:id="22"/>
      </w:r>
      <w:r w:rsidRPr="2F5D5E7E">
        <w:rPr>
          <w:rFonts w:ascii="Calibri" w:eastAsia="Calibri" w:hAnsi="Calibri" w:cs="Calibri"/>
          <w:lang w:val="en"/>
        </w:rPr>
        <w:t xml:space="preserve"> The ordinary people who refused Chinese orders to give up the practice of religion were beaten</w:t>
      </w:r>
      <w:r w:rsidR="00BB56A1">
        <w:rPr>
          <w:rFonts w:ascii="Calibri" w:eastAsia="Calibri" w:hAnsi="Calibri" w:cs="Calibri"/>
          <w:lang w:val="en"/>
        </w:rPr>
        <w:t>,</w:t>
      </w:r>
      <w:r w:rsidRPr="2F5D5E7E">
        <w:rPr>
          <w:rFonts w:ascii="Calibri" w:eastAsia="Calibri" w:hAnsi="Calibri" w:cs="Calibri"/>
          <w:lang w:val="en"/>
        </w:rPr>
        <w:t xml:space="preserve"> and their goods </w:t>
      </w:r>
      <w:r w:rsidR="00C21E8B">
        <w:rPr>
          <w:rFonts w:ascii="Calibri" w:eastAsia="Calibri" w:hAnsi="Calibri" w:cs="Calibri"/>
          <w:lang w:val="en"/>
        </w:rPr>
        <w:t xml:space="preserve">were </w:t>
      </w:r>
      <w:r w:rsidRPr="2F5D5E7E">
        <w:rPr>
          <w:rFonts w:ascii="Calibri" w:eastAsia="Calibri" w:hAnsi="Calibri" w:cs="Calibri"/>
          <w:lang w:val="en"/>
        </w:rPr>
        <w:t>confiscated.”</w:t>
      </w:r>
      <w:r w:rsidRPr="2F5D5E7E">
        <w:rPr>
          <w:rStyle w:val="FootnoteReference"/>
          <w:rFonts w:ascii="Calibri" w:eastAsia="Calibri" w:hAnsi="Calibri" w:cs="Calibri"/>
          <w:lang w:val="en"/>
        </w:rPr>
        <w:footnoteReference w:id="23"/>
      </w:r>
    </w:p>
    <w:p w14:paraId="4B2CEB0E" w14:textId="45A63D6E" w:rsidR="2F5D5E7E" w:rsidRDefault="2F5D5E7E" w:rsidP="2F5D5E7E">
      <w:pPr>
        <w:spacing w:after="0" w:line="240" w:lineRule="auto"/>
        <w:rPr>
          <w:rFonts w:ascii="Calibri" w:eastAsia="Calibri" w:hAnsi="Calibri" w:cs="Calibri"/>
        </w:rPr>
      </w:pPr>
    </w:p>
    <w:p w14:paraId="5FA12B27" w14:textId="7B4EEDC4" w:rsidR="2F5D5E7E" w:rsidRDefault="00A733CB" w:rsidP="2F5D5E7E">
      <w:pPr>
        <w:spacing w:after="0" w:line="240" w:lineRule="auto"/>
        <w:rPr>
          <w:rFonts w:ascii="Calibri" w:eastAsia="Calibri" w:hAnsi="Calibri" w:cs="Calibri"/>
        </w:rPr>
      </w:pPr>
      <w:r w:rsidRPr="00426D9E">
        <w:rPr>
          <w:rFonts w:ascii="Calibri" w:eastAsia="Calibri" w:hAnsi="Calibri" w:cs="Calibri"/>
          <w:noProof/>
          <w:lang w:val="en"/>
        </w:rPr>
        <mc:AlternateContent>
          <mc:Choice Requires="wps">
            <w:drawing>
              <wp:anchor distT="45720" distB="45720" distL="114300" distR="114300" simplePos="0" relativeHeight="251664384" behindDoc="0" locked="0" layoutInCell="1" allowOverlap="1" wp14:anchorId="1EE63152" wp14:editId="3F85671E">
                <wp:simplePos x="0" y="0"/>
                <wp:positionH relativeFrom="margin">
                  <wp:posOffset>4330700</wp:posOffset>
                </wp:positionH>
                <wp:positionV relativeFrom="paragraph">
                  <wp:posOffset>1358265</wp:posOffset>
                </wp:positionV>
                <wp:extent cx="1803400" cy="2857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85750"/>
                        </a:xfrm>
                        <a:prstGeom prst="rect">
                          <a:avLst/>
                        </a:prstGeom>
                        <a:solidFill>
                          <a:srgbClr val="FFFFFF"/>
                        </a:solidFill>
                        <a:ln w="9525">
                          <a:solidFill>
                            <a:srgbClr val="000000"/>
                          </a:solidFill>
                          <a:miter lim="800000"/>
                          <a:headEnd/>
                          <a:tailEnd/>
                        </a:ln>
                      </wps:spPr>
                      <wps:txbx>
                        <w:txbxContent>
                          <w:p w14:paraId="76E3D8E0" w14:textId="2569E7DE" w:rsidR="00426D9E" w:rsidRDefault="00426D9E">
                            <w:r>
                              <w:t>Ruine</w:t>
                            </w:r>
                            <w:r w:rsidR="00A733CB">
                              <w:t>d Tibetan monastery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63152" id="_x0000_s1027" type="#_x0000_t202" style="position:absolute;margin-left:341pt;margin-top:106.95pt;width:142pt;height:2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">
                <v:textbox>
                  <w:txbxContent>
                    <w:p w14:paraId="76E3D8E0" w14:textId="2569E7DE" w:rsidR="00426D9E" w:rsidRDefault="00426D9E">
                      <w:r>
                        <w:t>Ruine</w:t>
                      </w:r>
                      <w:r w:rsidR="00A733CB">
                        <w:t>d Tibetan monastery</w:t>
                      </w:r>
                    </w:p>
                  </w:txbxContent>
                </v:textbox>
                <w10:wrap type="square" anchorx="margin"/>
              </v:shape>
            </w:pict>
          </mc:Fallback>
        </mc:AlternateContent>
      </w:r>
      <w:r>
        <w:rPr>
          <w:noProof/>
        </w:rPr>
        <w:drawing>
          <wp:anchor distT="0" distB="0" distL="114300" distR="114300" simplePos="0" relativeHeight="251662336" behindDoc="1" locked="0" layoutInCell="1" allowOverlap="1" wp14:anchorId="32E83FBB" wp14:editId="72674C54">
            <wp:simplePos x="0" y="0"/>
            <wp:positionH relativeFrom="column">
              <wp:posOffset>4273550</wp:posOffset>
            </wp:positionH>
            <wp:positionV relativeFrom="paragraph">
              <wp:posOffset>10160</wp:posOffset>
            </wp:positionV>
            <wp:extent cx="2012950" cy="1367155"/>
            <wp:effectExtent l="0" t="0" r="6350" b="4445"/>
            <wp:wrapTight wrapText="bothSides">
              <wp:wrapPolygon edited="0">
                <wp:start x="0" y="0"/>
                <wp:lineTo x="0" y="21369"/>
                <wp:lineTo x="21464" y="21369"/>
                <wp:lineTo x="21464" y="0"/>
                <wp:lineTo x="0" y="0"/>
              </wp:wrapPolygon>
            </wp:wrapTight>
            <wp:docPr id="2" name="Picture 2" descr="A picture containing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uttere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2950" cy="1367155"/>
                    </a:xfrm>
                    <a:prstGeom prst="rect">
                      <a:avLst/>
                    </a:prstGeom>
                  </pic:spPr>
                </pic:pic>
              </a:graphicData>
            </a:graphic>
            <wp14:sizeRelH relativeFrom="page">
              <wp14:pctWidth>0</wp14:pctWidth>
            </wp14:sizeRelH>
            <wp14:sizeRelV relativeFrom="page">
              <wp14:pctHeight>0</wp14:pctHeight>
            </wp14:sizeRelV>
          </wp:anchor>
        </w:drawing>
      </w:r>
      <w:r w:rsidR="2F5D5E7E" w:rsidRPr="2F5D5E7E">
        <w:rPr>
          <w:rFonts w:ascii="Calibri" w:eastAsia="Calibri" w:hAnsi="Calibri" w:cs="Calibri"/>
          <w:lang w:val="en"/>
        </w:rPr>
        <w:t xml:space="preserve">Monasteries were targeted in part because </w:t>
      </w:r>
      <w:r w:rsidR="00C21E8B">
        <w:rPr>
          <w:rFonts w:ascii="Calibri" w:eastAsia="Calibri" w:hAnsi="Calibri" w:cs="Calibri"/>
          <w:lang w:val="en"/>
        </w:rPr>
        <w:t>China’s</w:t>
      </w:r>
      <w:r w:rsidR="2F5D5E7E" w:rsidRPr="2F5D5E7E">
        <w:rPr>
          <w:rFonts w:ascii="Calibri" w:eastAsia="Calibri" w:hAnsi="Calibri" w:cs="Calibri"/>
          <w:lang w:val="en"/>
        </w:rPr>
        <w:t xml:space="preserve"> People’s Liberation Army saw the</w:t>
      </w:r>
      <w:r w:rsidR="00C21E8B">
        <w:rPr>
          <w:rFonts w:ascii="Calibri" w:eastAsia="Calibri" w:hAnsi="Calibri" w:cs="Calibri"/>
          <w:lang w:val="en"/>
        </w:rPr>
        <w:t xml:space="preserve"> monasteries</w:t>
      </w:r>
      <w:r w:rsidR="2F5D5E7E" w:rsidRPr="2F5D5E7E">
        <w:rPr>
          <w:rFonts w:ascii="Calibri" w:eastAsia="Calibri" w:hAnsi="Calibri" w:cs="Calibri"/>
          <w:lang w:val="en"/>
        </w:rPr>
        <w:t xml:space="preserve"> as exploitative landlords and because of the perception that they were bulwarks for Tibetan culture and continued Tibetan control.</w:t>
      </w:r>
      <w:r w:rsidR="2F5D5E7E" w:rsidRPr="2F5D5E7E">
        <w:rPr>
          <w:rStyle w:val="FootnoteReference"/>
          <w:rFonts w:ascii="Calibri" w:eastAsia="Calibri" w:hAnsi="Calibri" w:cs="Calibri"/>
          <w:lang w:val="en"/>
        </w:rPr>
        <w:footnoteReference w:id="24"/>
      </w:r>
      <w:r w:rsidR="2F5D5E7E" w:rsidRPr="2F5D5E7E">
        <w:rPr>
          <w:rFonts w:ascii="Calibri" w:eastAsia="Calibri" w:hAnsi="Calibri" w:cs="Calibri"/>
          <w:lang w:val="en"/>
        </w:rPr>
        <w:t xml:space="preserve"> Monks, Lamas, and other religious figures were regularly harassed and killed, and </w:t>
      </w:r>
      <w:r>
        <w:rPr>
          <w:rFonts w:ascii="Calibri" w:eastAsia="Calibri" w:hAnsi="Calibri" w:cs="Calibri"/>
          <w:lang w:val="en"/>
        </w:rPr>
        <w:t>to date, more than 6,000</w:t>
      </w:r>
      <w:r w:rsidR="2F5D5E7E" w:rsidRPr="2F5D5E7E">
        <w:rPr>
          <w:rFonts w:ascii="Calibri" w:eastAsia="Calibri" w:hAnsi="Calibri" w:cs="Calibri"/>
          <w:lang w:val="en"/>
        </w:rPr>
        <w:t xml:space="preserve">r monasteries </w:t>
      </w:r>
      <w:r>
        <w:rPr>
          <w:rFonts w:ascii="Calibri" w:eastAsia="Calibri" w:hAnsi="Calibri" w:cs="Calibri"/>
          <w:lang w:val="en"/>
        </w:rPr>
        <w:t xml:space="preserve">have been </w:t>
      </w:r>
      <w:r w:rsidR="2F5D5E7E" w:rsidRPr="2F5D5E7E">
        <w:rPr>
          <w:rFonts w:ascii="Calibri" w:eastAsia="Calibri" w:hAnsi="Calibri" w:cs="Calibri"/>
          <w:lang w:val="en"/>
        </w:rPr>
        <w:t>bombed and plundered.</w:t>
      </w:r>
      <w:r>
        <w:rPr>
          <w:rStyle w:val="FootnoteReference"/>
          <w:rFonts w:ascii="Calibri" w:eastAsia="Calibri" w:hAnsi="Calibri" w:cs="Calibri"/>
          <w:lang w:val="en"/>
        </w:rPr>
        <w:footnoteReference w:id="25"/>
      </w:r>
      <w:r w:rsidR="2F5D5E7E" w:rsidRPr="2F5D5E7E">
        <w:rPr>
          <w:rFonts w:ascii="Calibri" w:eastAsia="Calibri" w:hAnsi="Calibri" w:cs="Calibri"/>
          <w:lang w:val="en"/>
        </w:rPr>
        <w:t xml:space="preserve"> In places where monasteries were not physically destroyed or depopulated, PLA authorities targeted the inhabitants for additional </w:t>
      </w:r>
      <w:r w:rsidR="00C21E8B">
        <w:rPr>
          <w:rFonts w:ascii="Calibri" w:eastAsia="Calibri" w:hAnsi="Calibri" w:cs="Calibri"/>
          <w:lang w:val="en"/>
        </w:rPr>
        <w:t>‘</w:t>
      </w:r>
      <w:r w:rsidR="2F5D5E7E" w:rsidRPr="2F5D5E7E">
        <w:rPr>
          <w:rFonts w:ascii="Calibri" w:eastAsia="Calibri" w:hAnsi="Calibri" w:cs="Calibri"/>
          <w:lang w:val="en"/>
        </w:rPr>
        <w:t>patriotic re</w:t>
      </w:r>
      <w:r w:rsidR="00C21E8B">
        <w:rPr>
          <w:rFonts w:ascii="Calibri" w:eastAsia="Calibri" w:hAnsi="Calibri" w:cs="Calibri"/>
          <w:lang w:val="en"/>
        </w:rPr>
        <w:t>-</w:t>
      </w:r>
      <w:r w:rsidR="2F5D5E7E" w:rsidRPr="2F5D5E7E">
        <w:rPr>
          <w:rFonts w:ascii="Calibri" w:eastAsia="Calibri" w:hAnsi="Calibri" w:cs="Calibri"/>
          <w:lang w:val="en"/>
        </w:rPr>
        <w:t>education.</w:t>
      </w:r>
      <w:r w:rsidR="00C21E8B">
        <w:rPr>
          <w:rFonts w:ascii="Calibri" w:eastAsia="Calibri" w:hAnsi="Calibri" w:cs="Calibri"/>
          <w:lang w:val="en"/>
        </w:rPr>
        <w:t>’</w:t>
      </w:r>
      <w:r w:rsidR="2F5D5E7E" w:rsidRPr="2F5D5E7E">
        <w:rPr>
          <w:rStyle w:val="FootnoteReference"/>
          <w:rFonts w:ascii="Calibri" w:eastAsia="Calibri" w:hAnsi="Calibri" w:cs="Calibri"/>
          <w:lang w:val="en"/>
        </w:rPr>
        <w:footnoteReference w:id="26"/>
      </w:r>
      <w:r w:rsidR="2F5D5E7E" w:rsidRPr="2F5D5E7E">
        <w:rPr>
          <w:rFonts w:ascii="Calibri" w:eastAsia="Calibri" w:hAnsi="Calibri" w:cs="Calibri"/>
          <w:lang w:val="en"/>
        </w:rPr>
        <w:t xml:space="preserve"> Many of Tibet's Buddhist masters were either killed outright or fled into exile. </w:t>
      </w:r>
    </w:p>
    <w:p w14:paraId="1A9E36B2" w14:textId="5CA14EA9" w:rsidR="2F5D5E7E" w:rsidRDefault="2F5D5E7E" w:rsidP="2F5D5E7E">
      <w:pPr>
        <w:spacing w:after="0" w:line="240" w:lineRule="auto"/>
        <w:rPr>
          <w:rFonts w:ascii="Calibri" w:eastAsia="Calibri" w:hAnsi="Calibri" w:cs="Calibri"/>
        </w:rPr>
      </w:pPr>
    </w:p>
    <w:p w14:paraId="2CCBE1B1" w14:textId="77777777" w:rsidR="00E42352" w:rsidRDefault="2F5D5E7E" w:rsidP="2F5D5E7E">
      <w:pPr>
        <w:spacing w:after="0" w:line="240" w:lineRule="auto"/>
        <w:rPr>
          <w:rFonts w:ascii="Calibri" w:eastAsia="Calibri" w:hAnsi="Calibri" w:cs="Calibri"/>
          <w:lang w:val="en"/>
        </w:rPr>
      </w:pPr>
      <w:r w:rsidRPr="2F5D5E7E">
        <w:rPr>
          <w:rFonts w:ascii="Calibri" w:eastAsia="Calibri" w:hAnsi="Calibri" w:cs="Calibri"/>
          <w:lang w:val="en"/>
        </w:rPr>
        <w:t xml:space="preserve">By 1960, the PLA had assessed that </w:t>
      </w:r>
      <w:r w:rsidR="00C21E8B" w:rsidRPr="2F5D5E7E">
        <w:rPr>
          <w:rFonts w:ascii="Calibri" w:eastAsia="Calibri" w:hAnsi="Calibri" w:cs="Calibri"/>
          <w:lang w:val="en"/>
        </w:rPr>
        <w:t>after killing 1,100</w:t>
      </w:r>
      <w:r w:rsidR="00E42352">
        <w:rPr>
          <w:rFonts w:ascii="Calibri" w:eastAsia="Calibri" w:hAnsi="Calibri" w:cs="Calibri"/>
          <w:lang w:val="en"/>
        </w:rPr>
        <w:t xml:space="preserve"> people</w:t>
      </w:r>
      <w:r w:rsidR="00C21E8B" w:rsidRPr="2F5D5E7E">
        <w:rPr>
          <w:rFonts w:ascii="Calibri" w:eastAsia="Calibri" w:hAnsi="Calibri" w:cs="Calibri"/>
          <w:lang w:val="en"/>
        </w:rPr>
        <w:t>, injuring 4,800, and arresting more than 4,100</w:t>
      </w:r>
      <w:r w:rsidR="00E42352">
        <w:rPr>
          <w:rFonts w:ascii="Calibri" w:eastAsia="Calibri" w:hAnsi="Calibri" w:cs="Calibri"/>
          <w:lang w:val="en"/>
        </w:rPr>
        <w:t xml:space="preserve"> others</w:t>
      </w:r>
      <w:r w:rsidR="00C21E8B" w:rsidRPr="2F5D5E7E">
        <w:rPr>
          <w:rFonts w:ascii="Calibri" w:eastAsia="Calibri" w:hAnsi="Calibri" w:cs="Calibri"/>
          <w:lang w:val="en"/>
        </w:rPr>
        <w:t xml:space="preserve"> involved in uprisings </w:t>
      </w:r>
      <w:r w:rsidRPr="2F5D5E7E">
        <w:rPr>
          <w:rFonts w:ascii="Calibri" w:eastAsia="Calibri" w:hAnsi="Calibri" w:cs="Calibri"/>
          <w:lang w:val="en"/>
        </w:rPr>
        <w:t>springing from monasteries and other centers of religion</w:t>
      </w:r>
      <w:r w:rsidR="00C21E8B">
        <w:rPr>
          <w:rFonts w:ascii="Calibri" w:eastAsia="Calibri" w:hAnsi="Calibri" w:cs="Calibri"/>
          <w:lang w:val="en"/>
        </w:rPr>
        <w:t>, the rebellion</w:t>
      </w:r>
      <w:r w:rsidRPr="2F5D5E7E">
        <w:rPr>
          <w:rFonts w:ascii="Calibri" w:eastAsia="Calibri" w:hAnsi="Calibri" w:cs="Calibri"/>
          <w:lang w:val="en"/>
        </w:rPr>
        <w:t xml:space="preserve"> had been successfully put down.</w:t>
      </w:r>
      <w:r w:rsidRPr="2F5D5E7E">
        <w:rPr>
          <w:rStyle w:val="FootnoteReference"/>
          <w:rFonts w:ascii="Calibri" w:eastAsia="Calibri" w:hAnsi="Calibri" w:cs="Calibri"/>
          <w:lang w:val="en"/>
        </w:rPr>
        <w:footnoteReference w:id="27"/>
      </w:r>
      <w:r w:rsidRPr="2F5D5E7E">
        <w:rPr>
          <w:rFonts w:ascii="Calibri" w:eastAsia="Calibri" w:hAnsi="Calibri" w:cs="Calibri"/>
          <w:lang w:val="en"/>
        </w:rPr>
        <w:t xml:space="preserve"> During this time, vast roundups of people suspected of taking part in rebellions were carried out. </w:t>
      </w:r>
      <w:r w:rsidR="00E42352">
        <w:rPr>
          <w:rFonts w:ascii="Calibri" w:eastAsia="Calibri" w:hAnsi="Calibri" w:cs="Calibri"/>
          <w:lang w:val="en"/>
        </w:rPr>
        <w:t>T</w:t>
      </w:r>
      <w:r w:rsidRPr="2F5D5E7E">
        <w:rPr>
          <w:rFonts w:ascii="Calibri" w:eastAsia="Calibri" w:hAnsi="Calibri" w:cs="Calibri"/>
          <w:lang w:val="en"/>
        </w:rPr>
        <w:t xml:space="preserve">he percentage of Tibetans </w:t>
      </w:r>
      <w:r w:rsidR="000B1152">
        <w:rPr>
          <w:rFonts w:ascii="Calibri" w:eastAsia="Calibri" w:hAnsi="Calibri" w:cs="Calibri"/>
          <w:lang w:val="en"/>
        </w:rPr>
        <w:t xml:space="preserve">who were </w:t>
      </w:r>
      <w:r w:rsidRPr="2F5D5E7E">
        <w:rPr>
          <w:rFonts w:ascii="Calibri" w:eastAsia="Calibri" w:hAnsi="Calibri" w:cs="Calibri"/>
          <w:lang w:val="en"/>
        </w:rPr>
        <w:t xml:space="preserve">locked up </w:t>
      </w:r>
      <w:r w:rsidR="00E42352">
        <w:rPr>
          <w:rFonts w:ascii="Calibri" w:eastAsia="Calibri" w:hAnsi="Calibri" w:cs="Calibri"/>
          <w:lang w:val="en"/>
        </w:rPr>
        <w:t xml:space="preserve">is estimated </w:t>
      </w:r>
      <w:r w:rsidRPr="2F5D5E7E">
        <w:rPr>
          <w:rFonts w:ascii="Calibri" w:eastAsia="Calibri" w:hAnsi="Calibri" w:cs="Calibri"/>
          <w:lang w:val="en"/>
        </w:rPr>
        <w:t>at between 10-15% of the population.</w:t>
      </w:r>
      <w:r w:rsidRPr="2F5D5E7E">
        <w:rPr>
          <w:rStyle w:val="FootnoteReference"/>
          <w:rFonts w:ascii="Calibri" w:eastAsia="Calibri" w:hAnsi="Calibri" w:cs="Calibri"/>
          <w:lang w:val="en"/>
        </w:rPr>
        <w:footnoteReference w:id="28"/>
      </w:r>
      <w:r w:rsidRPr="2F5D5E7E">
        <w:rPr>
          <w:rFonts w:ascii="Calibri" w:eastAsia="Calibri" w:hAnsi="Calibri" w:cs="Calibri"/>
          <w:lang w:val="en"/>
        </w:rPr>
        <w:t xml:space="preserve"> Inhumane conditions persisted in many of these prisons. Inmates were often brutally beaten, poorly clothed, shipped between high and low elevation prisons to deprive their bodies of the ability to acclimate, and forced to work </w:t>
      </w:r>
      <w:r w:rsidR="00E42352">
        <w:rPr>
          <w:rFonts w:ascii="Calibri" w:eastAsia="Calibri" w:hAnsi="Calibri" w:cs="Calibri"/>
          <w:lang w:val="en"/>
        </w:rPr>
        <w:t xml:space="preserve">at </w:t>
      </w:r>
      <w:r w:rsidRPr="2F5D5E7E">
        <w:rPr>
          <w:rFonts w:ascii="Calibri" w:eastAsia="Calibri" w:hAnsi="Calibri" w:cs="Calibri"/>
          <w:lang w:val="en"/>
        </w:rPr>
        <w:t>extremely hard labor.</w:t>
      </w:r>
      <w:r w:rsidRPr="2F5D5E7E">
        <w:rPr>
          <w:rStyle w:val="FootnoteReference"/>
          <w:rFonts w:ascii="Calibri" w:eastAsia="Calibri" w:hAnsi="Calibri" w:cs="Calibri"/>
          <w:lang w:val="en"/>
        </w:rPr>
        <w:footnoteReference w:id="29"/>
      </w:r>
      <w:r w:rsidRPr="2F5D5E7E">
        <w:rPr>
          <w:rFonts w:ascii="Calibri" w:eastAsia="Calibri" w:hAnsi="Calibri" w:cs="Calibri"/>
          <w:lang w:val="en"/>
        </w:rPr>
        <w:t xml:space="preserve"> </w:t>
      </w:r>
    </w:p>
    <w:p w14:paraId="5CD72D88" w14:textId="77777777" w:rsidR="00E42352" w:rsidRDefault="00E42352" w:rsidP="2F5D5E7E">
      <w:pPr>
        <w:spacing w:after="0" w:line="240" w:lineRule="auto"/>
        <w:rPr>
          <w:rFonts w:ascii="Calibri" w:eastAsia="Calibri" w:hAnsi="Calibri" w:cs="Calibri"/>
          <w:lang w:val="en"/>
        </w:rPr>
      </w:pPr>
    </w:p>
    <w:p w14:paraId="57544B87" w14:textId="2B1FB3A3"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After this early violent success, PLA officials continued the "democratic reforms" in tandem with the "</w:t>
      </w:r>
      <w:r w:rsidR="00C21E8B">
        <w:rPr>
          <w:rFonts w:ascii="Calibri" w:eastAsia="Calibri" w:hAnsi="Calibri" w:cs="Calibri"/>
          <w:lang w:val="en"/>
        </w:rPr>
        <w:t>G</w:t>
      </w:r>
      <w:r w:rsidRPr="2F5D5E7E">
        <w:rPr>
          <w:rFonts w:ascii="Calibri" w:eastAsia="Calibri" w:hAnsi="Calibri" w:cs="Calibri"/>
          <w:lang w:val="en"/>
        </w:rPr>
        <w:t xml:space="preserve">reat </w:t>
      </w:r>
      <w:r w:rsidR="00C21E8B">
        <w:rPr>
          <w:rFonts w:ascii="Calibri" w:eastAsia="Calibri" w:hAnsi="Calibri" w:cs="Calibri"/>
          <w:lang w:val="en"/>
        </w:rPr>
        <w:t>L</w:t>
      </w:r>
      <w:r w:rsidRPr="2F5D5E7E">
        <w:rPr>
          <w:rFonts w:ascii="Calibri" w:eastAsia="Calibri" w:hAnsi="Calibri" w:cs="Calibri"/>
          <w:lang w:val="en"/>
        </w:rPr>
        <w:t xml:space="preserve">eap </w:t>
      </w:r>
      <w:r w:rsidR="00C21E8B">
        <w:rPr>
          <w:rFonts w:ascii="Calibri" w:eastAsia="Calibri" w:hAnsi="Calibri" w:cs="Calibri"/>
          <w:lang w:val="en"/>
        </w:rPr>
        <w:t>F</w:t>
      </w:r>
      <w:r w:rsidRPr="2F5D5E7E">
        <w:rPr>
          <w:rFonts w:ascii="Calibri" w:eastAsia="Calibri" w:hAnsi="Calibri" w:cs="Calibri"/>
          <w:lang w:val="en"/>
        </w:rPr>
        <w:t>orward."</w:t>
      </w:r>
      <w:r w:rsidRPr="2F5D5E7E">
        <w:rPr>
          <w:rStyle w:val="FootnoteReference"/>
          <w:rFonts w:ascii="Calibri" w:eastAsia="Calibri" w:hAnsi="Calibri" w:cs="Calibri"/>
          <w:lang w:val="en"/>
        </w:rPr>
        <w:footnoteReference w:id="30"/>
      </w:r>
      <w:r w:rsidRPr="2F5D5E7E">
        <w:rPr>
          <w:rFonts w:ascii="Calibri" w:eastAsia="Calibri" w:hAnsi="Calibri" w:cs="Calibri"/>
          <w:lang w:val="en"/>
        </w:rPr>
        <w:t xml:space="preserve"> Tibet's first recorded famine occurred shortly thereafter. In scenes </w:t>
      </w:r>
      <w:r w:rsidR="00C21E8B">
        <w:rPr>
          <w:rFonts w:ascii="Calibri" w:eastAsia="Calibri" w:hAnsi="Calibri" w:cs="Calibri"/>
          <w:lang w:val="en"/>
        </w:rPr>
        <w:t xml:space="preserve">reminiscent </w:t>
      </w:r>
      <w:r w:rsidR="00C21E8B">
        <w:rPr>
          <w:rFonts w:ascii="Calibri" w:eastAsia="Calibri" w:hAnsi="Calibri" w:cs="Calibri"/>
          <w:lang w:val="en"/>
        </w:rPr>
        <w:lastRenderedPageBreak/>
        <w:t>of</w:t>
      </w:r>
      <w:r w:rsidRPr="2F5D5E7E">
        <w:rPr>
          <w:rFonts w:ascii="Calibri" w:eastAsia="Calibri" w:hAnsi="Calibri" w:cs="Calibri"/>
          <w:lang w:val="en"/>
        </w:rPr>
        <w:t xml:space="preserve"> the Holodomor in Ukraine, foodstuffs from peasants were seized, homes </w:t>
      </w:r>
      <w:r w:rsidR="00C21E8B">
        <w:rPr>
          <w:rFonts w:ascii="Calibri" w:eastAsia="Calibri" w:hAnsi="Calibri" w:cs="Calibri"/>
          <w:lang w:val="en"/>
        </w:rPr>
        <w:t xml:space="preserve">were </w:t>
      </w:r>
      <w:r w:rsidRPr="2F5D5E7E">
        <w:rPr>
          <w:rFonts w:ascii="Calibri" w:eastAsia="Calibri" w:hAnsi="Calibri" w:cs="Calibri"/>
          <w:lang w:val="en"/>
        </w:rPr>
        <w:t xml:space="preserve">ransacked, and agricultural and nomadic traditions that had developed in Tibet </w:t>
      </w:r>
      <w:r w:rsidR="00E42352">
        <w:rPr>
          <w:rFonts w:ascii="Calibri" w:eastAsia="Calibri" w:hAnsi="Calibri" w:cs="Calibri"/>
          <w:lang w:val="en"/>
        </w:rPr>
        <w:t>over</w:t>
      </w:r>
      <w:r w:rsidRPr="2F5D5E7E">
        <w:rPr>
          <w:rFonts w:ascii="Calibri" w:eastAsia="Calibri" w:hAnsi="Calibri" w:cs="Calibri"/>
          <w:lang w:val="en"/>
        </w:rPr>
        <w:t xml:space="preserve"> thousands of years collapsed under systems of "efficient taxation."</w:t>
      </w:r>
      <w:r w:rsidRPr="2F5D5E7E">
        <w:rPr>
          <w:rStyle w:val="FootnoteReference"/>
          <w:rFonts w:ascii="Calibri" w:eastAsia="Calibri" w:hAnsi="Calibri" w:cs="Calibri"/>
          <w:lang w:val="en"/>
        </w:rPr>
        <w:footnoteReference w:id="31"/>
      </w:r>
      <w:r w:rsidRPr="2F5D5E7E">
        <w:rPr>
          <w:rFonts w:ascii="Calibri" w:eastAsia="Calibri" w:hAnsi="Calibri" w:cs="Calibri"/>
          <w:lang w:val="en"/>
        </w:rPr>
        <w:t xml:space="preserve"> </w:t>
      </w:r>
    </w:p>
    <w:p w14:paraId="766FFFA3" w14:textId="00A95BA3" w:rsidR="2F5D5E7E" w:rsidRDefault="2F5D5E7E" w:rsidP="2F5D5E7E">
      <w:pPr>
        <w:spacing w:after="0" w:line="240" w:lineRule="auto"/>
        <w:rPr>
          <w:rFonts w:ascii="Calibri" w:eastAsia="Calibri" w:hAnsi="Calibri" w:cs="Calibri"/>
        </w:rPr>
      </w:pPr>
    </w:p>
    <w:p w14:paraId="362FED93" w14:textId="0C6A06D1" w:rsidR="00015910" w:rsidRDefault="00015910" w:rsidP="2F5D5E7E">
      <w:pPr>
        <w:spacing w:after="0" w:line="240" w:lineRule="auto"/>
        <w:rPr>
          <w:rFonts w:ascii="Calibri" w:eastAsia="Calibri" w:hAnsi="Calibri" w:cs="Calibri"/>
          <w:lang w:val="en"/>
        </w:rPr>
      </w:pPr>
      <w:r>
        <w:rPr>
          <w:noProof/>
        </w:rPr>
        <w:drawing>
          <wp:anchor distT="0" distB="0" distL="114300" distR="114300" simplePos="0" relativeHeight="251665408" behindDoc="1" locked="0" layoutInCell="1" allowOverlap="1" wp14:anchorId="3FDE881D" wp14:editId="2F05954D">
            <wp:simplePos x="0" y="0"/>
            <wp:positionH relativeFrom="column">
              <wp:posOffset>4851400</wp:posOffset>
            </wp:positionH>
            <wp:positionV relativeFrom="paragraph">
              <wp:posOffset>6985</wp:posOffset>
            </wp:positionV>
            <wp:extent cx="1581150" cy="1474470"/>
            <wp:effectExtent l="0" t="0" r="0" b="0"/>
            <wp:wrapTight wrapText="bothSides">
              <wp:wrapPolygon edited="0">
                <wp:start x="0" y="0"/>
                <wp:lineTo x="0" y="21209"/>
                <wp:lineTo x="21340" y="21209"/>
                <wp:lineTo x="21340" y="0"/>
                <wp:lineTo x="0" y="0"/>
              </wp:wrapPolygon>
            </wp:wrapTight>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150" cy="1474470"/>
                    </a:xfrm>
                    <a:prstGeom prst="rect">
                      <a:avLst/>
                    </a:prstGeom>
                  </pic:spPr>
                </pic:pic>
              </a:graphicData>
            </a:graphic>
            <wp14:sizeRelH relativeFrom="page">
              <wp14:pctWidth>0</wp14:pctWidth>
            </wp14:sizeRelH>
            <wp14:sizeRelV relativeFrom="page">
              <wp14:pctHeight>0</wp14:pctHeight>
            </wp14:sizeRelV>
          </wp:anchor>
        </w:drawing>
      </w:r>
      <w:r w:rsidR="2F5D5E7E" w:rsidRPr="2F5D5E7E">
        <w:rPr>
          <w:rFonts w:ascii="Calibri" w:eastAsia="Calibri" w:hAnsi="Calibri" w:cs="Calibri"/>
          <w:lang w:val="en"/>
        </w:rPr>
        <w:t>One of the most damning pieces of evidence of the horrors imposed on the Tibetan people during this period of "reform" and the Great Leap Forward comes from the 10</w:t>
      </w:r>
      <w:r w:rsidR="00C21E8B" w:rsidRPr="00C21E8B">
        <w:rPr>
          <w:rFonts w:ascii="Calibri" w:eastAsia="Calibri" w:hAnsi="Calibri" w:cs="Calibri"/>
          <w:vertAlign w:val="superscript"/>
          <w:lang w:val="en"/>
        </w:rPr>
        <w:t>th</w:t>
      </w:r>
      <w:r w:rsidR="00C21E8B">
        <w:rPr>
          <w:rFonts w:ascii="Calibri" w:eastAsia="Calibri" w:hAnsi="Calibri" w:cs="Calibri"/>
          <w:lang w:val="en"/>
        </w:rPr>
        <w:t xml:space="preserve"> </w:t>
      </w:r>
      <w:r w:rsidR="2F5D5E7E" w:rsidRPr="2F5D5E7E">
        <w:rPr>
          <w:rFonts w:ascii="Calibri" w:eastAsia="Calibri" w:hAnsi="Calibri" w:cs="Calibri"/>
          <w:lang w:val="en"/>
        </w:rPr>
        <w:t>Panchen Lama.</w:t>
      </w:r>
      <w:r w:rsidR="2F5D5E7E" w:rsidRPr="2F5D5E7E">
        <w:rPr>
          <w:rStyle w:val="FootnoteReference"/>
          <w:rFonts w:ascii="Calibri" w:eastAsia="Calibri" w:hAnsi="Calibri" w:cs="Calibri"/>
          <w:lang w:val="en"/>
        </w:rPr>
        <w:footnoteReference w:id="32"/>
      </w:r>
      <w:r w:rsidR="2F5D5E7E" w:rsidRPr="2F5D5E7E">
        <w:rPr>
          <w:rFonts w:ascii="Calibri" w:eastAsia="Calibri" w:hAnsi="Calibri" w:cs="Calibri"/>
          <w:lang w:val="en"/>
        </w:rPr>
        <w:t xml:space="preserve"> He was </w:t>
      </w:r>
      <w:r w:rsidR="00EB6474">
        <w:rPr>
          <w:rFonts w:ascii="Calibri" w:eastAsia="Calibri" w:hAnsi="Calibri" w:cs="Calibri"/>
          <w:lang w:val="en"/>
        </w:rPr>
        <w:t xml:space="preserve">originally </w:t>
      </w:r>
      <w:r w:rsidR="2F5D5E7E" w:rsidRPr="2F5D5E7E">
        <w:rPr>
          <w:rFonts w:ascii="Calibri" w:eastAsia="Calibri" w:hAnsi="Calibri" w:cs="Calibri"/>
          <w:lang w:val="en"/>
        </w:rPr>
        <w:t xml:space="preserve">an avowed supporter of the Chinese state and had worked with </w:t>
      </w:r>
      <w:r w:rsidR="000B1152">
        <w:rPr>
          <w:rFonts w:ascii="Calibri" w:eastAsia="Calibri" w:hAnsi="Calibri" w:cs="Calibri"/>
          <w:lang w:val="en"/>
        </w:rPr>
        <w:t>CCP</w:t>
      </w:r>
      <w:r w:rsidR="2F5D5E7E" w:rsidRPr="2F5D5E7E">
        <w:rPr>
          <w:rFonts w:ascii="Calibri" w:eastAsia="Calibri" w:hAnsi="Calibri" w:cs="Calibri"/>
          <w:lang w:val="en"/>
        </w:rPr>
        <w:t xml:space="preserve"> officials to carry out their mission in Tibet. By 1961, </w:t>
      </w:r>
      <w:r w:rsidR="000B1152">
        <w:rPr>
          <w:rFonts w:ascii="Calibri" w:eastAsia="Calibri" w:hAnsi="Calibri" w:cs="Calibri"/>
          <w:lang w:val="en"/>
        </w:rPr>
        <w:t xml:space="preserve">however, </w:t>
      </w:r>
      <w:r w:rsidR="2F5D5E7E" w:rsidRPr="2F5D5E7E">
        <w:rPr>
          <w:rFonts w:ascii="Calibri" w:eastAsia="Calibri" w:hAnsi="Calibri" w:cs="Calibri"/>
          <w:lang w:val="en"/>
        </w:rPr>
        <w:t xml:space="preserve">he had become alarmed by the devastation the Tibetan people had suffered. </w:t>
      </w:r>
    </w:p>
    <w:p w14:paraId="64ADCF19" w14:textId="77777777" w:rsidR="00015910" w:rsidRDefault="00015910" w:rsidP="2F5D5E7E">
      <w:pPr>
        <w:spacing w:after="0" w:line="240" w:lineRule="auto"/>
        <w:rPr>
          <w:rFonts w:ascii="Calibri" w:eastAsia="Calibri" w:hAnsi="Calibri" w:cs="Calibri"/>
          <w:lang w:val="en"/>
        </w:rPr>
      </w:pPr>
    </w:p>
    <w:p w14:paraId="546E7A94" w14:textId="77777777" w:rsidR="00015910" w:rsidRDefault="00015910" w:rsidP="2F5D5E7E">
      <w:pPr>
        <w:spacing w:after="0" w:line="240" w:lineRule="auto"/>
        <w:rPr>
          <w:rFonts w:ascii="Calibri" w:eastAsia="Calibri" w:hAnsi="Calibri" w:cs="Calibri"/>
          <w:lang w:val="en"/>
        </w:rPr>
      </w:pPr>
      <w:r w:rsidRPr="00E42352">
        <w:rPr>
          <w:rFonts w:ascii="Calibri" w:eastAsia="Calibri" w:hAnsi="Calibri" w:cs="Calibri"/>
          <w:noProof/>
          <w:lang w:val="en"/>
        </w:rPr>
        <mc:AlternateContent>
          <mc:Choice Requires="wps">
            <w:drawing>
              <wp:anchor distT="45720" distB="45720" distL="114300" distR="114300" simplePos="0" relativeHeight="251667456" behindDoc="0" locked="0" layoutInCell="1" allowOverlap="1" wp14:anchorId="0910FDF8" wp14:editId="00FBA702">
                <wp:simplePos x="0" y="0"/>
                <wp:positionH relativeFrom="column">
                  <wp:posOffset>5003800</wp:posOffset>
                </wp:positionH>
                <wp:positionV relativeFrom="paragraph">
                  <wp:posOffset>289560</wp:posOffset>
                </wp:positionV>
                <wp:extent cx="1327150" cy="2667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6700"/>
                        </a:xfrm>
                        <a:prstGeom prst="rect">
                          <a:avLst/>
                        </a:prstGeom>
                        <a:solidFill>
                          <a:srgbClr val="FFFFFF"/>
                        </a:solidFill>
                        <a:ln w="9525">
                          <a:solidFill>
                            <a:srgbClr val="000000"/>
                          </a:solidFill>
                          <a:miter lim="800000"/>
                          <a:headEnd/>
                          <a:tailEnd/>
                        </a:ln>
                      </wps:spPr>
                      <wps:txbx>
                        <w:txbxContent>
                          <w:p w14:paraId="570199FD" w14:textId="51831F62" w:rsidR="00E42352" w:rsidRDefault="00E42352">
                            <w:r>
                              <w:t>10</w:t>
                            </w:r>
                            <w:r w:rsidRPr="00E42352">
                              <w:rPr>
                                <w:vertAlign w:val="superscript"/>
                              </w:rPr>
                              <w:t>th</w:t>
                            </w:r>
                            <w:r>
                              <w:t xml:space="preserve"> Panchen Lama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0FDF8" id="_x0000_s1028" type="#_x0000_t202" style="position:absolute;margin-left:394pt;margin-top:22.8pt;width:104.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">
                <v:textbox>
                  <w:txbxContent>
                    <w:p w14:paraId="570199FD" w14:textId="51831F62" w:rsidR="00E42352" w:rsidRDefault="00E42352">
                      <w:r>
                        <w:t>10</w:t>
                      </w:r>
                      <w:r w:rsidRPr="00E42352">
                        <w:rPr>
                          <w:vertAlign w:val="superscript"/>
                        </w:rPr>
                        <w:t>th</w:t>
                      </w:r>
                      <w:r>
                        <w:t xml:space="preserve"> Panchen Lama</w:t>
                      </w:r>
                    </w:p>
                  </w:txbxContent>
                </v:textbox>
                <w10:wrap type="square"/>
              </v:shape>
            </w:pict>
          </mc:Fallback>
        </mc:AlternateContent>
      </w:r>
      <w:r w:rsidR="2F5D5E7E" w:rsidRPr="2F5D5E7E">
        <w:rPr>
          <w:rFonts w:ascii="Calibri" w:eastAsia="Calibri" w:hAnsi="Calibri" w:cs="Calibri"/>
          <w:lang w:val="en"/>
        </w:rPr>
        <w:t>In a secret communique to Chinese Premier Zhou Enlai titled “70,000 Character Petition</w:t>
      </w:r>
      <w:r w:rsidR="000B1152">
        <w:rPr>
          <w:rFonts w:ascii="Calibri" w:eastAsia="Calibri" w:hAnsi="Calibri" w:cs="Calibri"/>
          <w:lang w:val="en"/>
        </w:rPr>
        <w:t>,</w:t>
      </w:r>
      <w:r w:rsidR="2F5D5E7E" w:rsidRPr="2F5D5E7E">
        <w:rPr>
          <w:rFonts w:ascii="Calibri" w:eastAsia="Calibri" w:hAnsi="Calibri" w:cs="Calibri"/>
          <w:lang w:val="en"/>
        </w:rPr>
        <w:t>” he described how “the democratic campaign, which was carried out in conjunction with suppression of the rebellion, was a large-scale, fierce, acute</w:t>
      </w:r>
      <w:r w:rsidR="000B1152">
        <w:rPr>
          <w:rFonts w:ascii="Calibri" w:eastAsia="Calibri" w:hAnsi="Calibri" w:cs="Calibri"/>
          <w:lang w:val="en"/>
        </w:rPr>
        <w:t>,</w:t>
      </w:r>
      <w:r w:rsidR="2F5D5E7E" w:rsidRPr="2F5D5E7E">
        <w:rPr>
          <w:rFonts w:ascii="Calibri" w:eastAsia="Calibri" w:hAnsi="Calibri" w:cs="Calibri"/>
          <w:lang w:val="en"/>
        </w:rPr>
        <w:t xml:space="preserve"> and life-and-death class struggle, which overturned heaven and earth."</w:t>
      </w:r>
      <w:r w:rsidR="2F5D5E7E" w:rsidRPr="2F5D5E7E">
        <w:rPr>
          <w:rStyle w:val="FootnoteReference"/>
          <w:rFonts w:ascii="Calibri" w:eastAsia="Calibri" w:hAnsi="Calibri" w:cs="Calibri"/>
          <w:lang w:val="en"/>
        </w:rPr>
        <w:footnoteReference w:id="33"/>
      </w:r>
      <w:r w:rsidR="2F5D5E7E" w:rsidRPr="2F5D5E7E">
        <w:rPr>
          <w:rFonts w:ascii="Calibri" w:eastAsia="Calibri" w:hAnsi="Calibri" w:cs="Calibri"/>
          <w:lang w:val="en"/>
        </w:rPr>
        <w:t xml:space="preserve"> He was even more critical of the effect that Chinese policies were having on Tibetan Buddhism. He wrote that after “democratic reforms” were concluded, there was a 93% reduction of monks and only 70 of the original 2,500 monasteries remained.</w:t>
      </w:r>
      <w:r w:rsidR="2F5D5E7E" w:rsidRPr="2F5D5E7E">
        <w:rPr>
          <w:rStyle w:val="FootnoteReference"/>
          <w:rFonts w:ascii="Calibri" w:eastAsia="Calibri" w:hAnsi="Calibri" w:cs="Calibri"/>
          <w:lang w:val="en"/>
        </w:rPr>
        <w:footnoteReference w:id="34"/>
      </w:r>
      <w:r w:rsidR="2F5D5E7E" w:rsidRPr="2F5D5E7E">
        <w:rPr>
          <w:rFonts w:ascii="Calibri" w:eastAsia="Calibri" w:hAnsi="Calibri" w:cs="Calibri"/>
          <w:lang w:val="en"/>
        </w:rPr>
        <w:t xml:space="preserve"> On this topic, the Panchen directly connected Chinese policies with the "elimination of Buddhism in Tibet." </w:t>
      </w:r>
    </w:p>
    <w:p w14:paraId="0A21E7B6" w14:textId="77777777" w:rsidR="00015910" w:rsidRDefault="00015910" w:rsidP="2F5D5E7E">
      <w:pPr>
        <w:spacing w:after="0" w:line="240" w:lineRule="auto"/>
        <w:rPr>
          <w:rFonts w:ascii="Calibri" w:eastAsia="Calibri" w:hAnsi="Calibri" w:cs="Calibri"/>
          <w:lang w:val="en"/>
        </w:rPr>
      </w:pPr>
    </w:p>
    <w:p w14:paraId="3E6EECDB" w14:textId="51C2D442" w:rsidR="2F5D5E7E" w:rsidRDefault="00015910" w:rsidP="2F5D5E7E">
      <w:pPr>
        <w:spacing w:after="0" w:line="240" w:lineRule="auto"/>
        <w:rPr>
          <w:rFonts w:ascii="Calibri" w:eastAsia="Calibri" w:hAnsi="Calibri" w:cs="Calibri"/>
          <w:lang w:val="en"/>
        </w:rPr>
      </w:pPr>
      <w:r>
        <w:rPr>
          <w:rFonts w:ascii="Calibri" w:eastAsia="Calibri" w:hAnsi="Calibri" w:cs="Calibri"/>
          <w:lang w:val="en"/>
        </w:rPr>
        <w:t>C</w:t>
      </w:r>
      <w:r w:rsidR="2F5D5E7E" w:rsidRPr="2F5D5E7E">
        <w:rPr>
          <w:rFonts w:ascii="Calibri" w:eastAsia="Calibri" w:hAnsi="Calibri" w:cs="Calibri"/>
          <w:lang w:val="en"/>
        </w:rPr>
        <w:t xml:space="preserve">hinese officials also made subtle changes to the Tibetan language and its grammar. For instance, Tibetans were prohibited from using the Tibetan word </w:t>
      </w:r>
      <w:r w:rsidR="2F5D5E7E" w:rsidRPr="2F5D5E7E">
        <w:rPr>
          <w:rFonts w:ascii="Calibri" w:eastAsia="Calibri" w:hAnsi="Calibri" w:cs="Calibri"/>
          <w:i/>
          <w:iCs/>
          <w:lang w:val="en"/>
        </w:rPr>
        <w:t>Gyanak,</w:t>
      </w:r>
      <w:r w:rsidR="2F5D5E7E" w:rsidRPr="2F5D5E7E">
        <w:rPr>
          <w:rFonts w:ascii="Calibri" w:eastAsia="Calibri" w:hAnsi="Calibri" w:cs="Calibri"/>
          <w:lang w:val="en"/>
        </w:rPr>
        <w:t xml:space="preserve"> their customary term for China.</w:t>
      </w:r>
      <w:r w:rsidR="2F5D5E7E" w:rsidRPr="2F5D5E7E">
        <w:rPr>
          <w:rStyle w:val="FootnoteReference"/>
          <w:rFonts w:ascii="Calibri" w:eastAsia="Calibri" w:hAnsi="Calibri" w:cs="Calibri"/>
          <w:lang w:val="en"/>
        </w:rPr>
        <w:footnoteReference w:id="35"/>
      </w:r>
      <w:r w:rsidR="2F5D5E7E" w:rsidRPr="2F5D5E7E">
        <w:rPr>
          <w:rFonts w:ascii="Calibri" w:eastAsia="Calibri" w:hAnsi="Calibri" w:cs="Calibri"/>
          <w:lang w:val="en"/>
        </w:rPr>
        <w:t xml:space="preserve"> “Nationalities institutes” were established to teach Tibetans </w:t>
      </w:r>
      <w:r w:rsidR="000B1152">
        <w:rPr>
          <w:rFonts w:ascii="Calibri" w:eastAsia="Calibri" w:hAnsi="Calibri" w:cs="Calibri"/>
          <w:lang w:val="en"/>
        </w:rPr>
        <w:t xml:space="preserve">Chinese </w:t>
      </w:r>
      <w:r w:rsidR="2F5D5E7E" w:rsidRPr="2F5D5E7E">
        <w:rPr>
          <w:rFonts w:ascii="Calibri" w:eastAsia="Calibri" w:hAnsi="Calibri" w:cs="Calibri"/>
          <w:lang w:val="en"/>
        </w:rPr>
        <w:t>socialist ideology, while simultaneously de</w:t>
      </w:r>
      <w:r w:rsidR="000B1152">
        <w:rPr>
          <w:rFonts w:ascii="Calibri" w:eastAsia="Calibri" w:hAnsi="Calibri" w:cs="Calibri"/>
          <w:lang w:val="en"/>
        </w:rPr>
        <w:t>-</w:t>
      </w:r>
      <w:r w:rsidR="2F5D5E7E" w:rsidRPr="2F5D5E7E">
        <w:rPr>
          <w:rFonts w:ascii="Calibri" w:eastAsia="Calibri" w:hAnsi="Calibri" w:cs="Calibri"/>
          <w:lang w:val="en"/>
        </w:rPr>
        <w:t xml:space="preserve">emphasizing the </w:t>
      </w:r>
      <w:r w:rsidR="000B1152">
        <w:rPr>
          <w:rFonts w:ascii="Calibri" w:eastAsia="Calibri" w:hAnsi="Calibri" w:cs="Calibri"/>
          <w:lang w:val="en"/>
        </w:rPr>
        <w:t xml:space="preserve">Tibetan </w:t>
      </w:r>
      <w:r w:rsidR="2F5D5E7E" w:rsidRPr="2F5D5E7E">
        <w:rPr>
          <w:rFonts w:ascii="Calibri" w:eastAsia="Calibri" w:hAnsi="Calibri" w:cs="Calibri"/>
          <w:lang w:val="en"/>
        </w:rPr>
        <w:t>language and denigrating the culture.</w:t>
      </w:r>
    </w:p>
    <w:p w14:paraId="1166A732" w14:textId="236EDC90" w:rsidR="2F5D5E7E" w:rsidRDefault="2F5D5E7E" w:rsidP="2F5D5E7E">
      <w:pPr>
        <w:spacing w:after="0" w:line="240" w:lineRule="auto"/>
        <w:rPr>
          <w:rFonts w:ascii="Calibri" w:eastAsia="Calibri" w:hAnsi="Calibri" w:cs="Calibri"/>
          <w:lang w:val="en"/>
        </w:rPr>
      </w:pPr>
    </w:p>
    <w:p w14:paraId="768CEE4C" w14:textId="4F3765CD"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Tibetan scholar Muge Samten, who lived through the Cultural Revolution, wrote:</w:t>
      </w:r>
    </w:p>
    <w:p w14:paraId="273C73CF" w14:textId="35A50EF7" w:rsidR="2F5D5E7E" w:rsidRDefault="2F5D5E7E" w:rsidP="2F5D5E7E">
      <w:pPr>
        <w:spacing w:after="0" w:line="240" w:lineRule="auto"/>
        <w:ind w:left="720" w:right="720"/>
        <w:rPr>
          <w:rFonts w:ascii="Calibri" w:eastAsia="Calibri" w:hAnsi="Calibri" w:cs="Calibri"/>
          <w:vertAlign w:val="superscript"/>
          <w:lang w:val="en"/>
        </w:rPr>
      </w:pPr>
      <w:r w:rsidRPr="2F5D5E7E">
        <w:rPr>
          <w:rFonts w:ascii="Calibri" w:eastAsia="Calibri" w:hAnsi="Calibri" w:cs="Calibri"/>
          <w:lang w:val="en"/>
        </w:rPr>
        <w:t>Almost all the universities and schools in Tibet were shut down, Tibetan language classes were banned, bits of Tibetan used in propaganda material were so-called ‘reformed language’ created in the name of destroying the ‘four olds,’ opposing the bourgeoisie and to be closer to ‘people’s language.’... Anyone using the standard Tibetan language was attacked by having them branded as ‘revisionists and counter-revolutionary.</w:t>
      </w:r>
      <w:r w:rsidRPr="2F5D5E7E">
        <w:rPr>
          <w:rStyle w:val="FootnoteReference"/>
          <w:rFonts w:ascii="Calibri" w:eastAsia="Calibri" w:hAnsi="Calibri" w:cs="Calibri"/>
          <w:lang w:val="en"/>
        </w:rPr>
        <w:footnoteReference w:id="36"/>
      </w:r>
    </w:p>
    <w:p w14:paraId="2595AF11" w14:textId="3C3F39DC" w:rsidR="2F5D5E7E" w:rsidRDefault="2F5D5E7E" w:rsidP="2F5D5E7E">
      <w:pPr>
        <w:spacing w:after="0" w:line="240" w:lineRule="auto"/>
        <w:ind w:left="720" w:right="720"/>
        <w:rPr>
          <w:rFonts w:ascii="Calibri" w:eastAsia="Calibri" w:hAnsi="Calibri" w:cs="Calibri"/>
        </w:rPr>
      </w:pPr>
      <w:r w:rsidRPr="2F5D5E7E">
        <w:rPr>
          <w:rFonts w:ascii="Calibri" w:eastAsia="Calibri" w:hAnsi="Calibri" w:cs="Calibri"/>
          <w:lang w:val="en"/>
        </w:rPr>
        <w:t xml:space="preserve"> </w:t>
      </w:r>
    </w:p>
    <w:p w14:paraId="65ADBD38" w14:textId="535327C3" w:rsidR="2F5D5E7E" w:rsidRDefault="2F5D5E7E" w:rsidP="2F5D5E7E">
      <w:pPr>
        <w:spacing w:after="0" w:line="240" w:lineRule="auto"/>
        <w:ind w:right="720"/>
        <w:rPr>
          <w:rFonts w:ascii="Calibri" w:eastAsia="Calibri" w:hAnsi="Calibri" w:cs="Calibri"/>
          <w:vertAlign w:val="superscript"/>
          <w:lang w:val="en"/>
        </w:rPr>
      </w:pPr>
      <w:r w:rsidRPr="2F5D5E7E">
        <w:rPr>
          <w:rFonts w:ascii="Calibri" w:eastAsia="Calibri" w:hAnsi="Calibri" w:cs="Calibri"/>
          <w:lang w:val="en"/>
        </w:rPr>
        <w:t>For his criticisms</w:t>
      </w:r>
      <w:r w:rsidR="000B1152">
        <w:rPr>
          <w:rFonts w:ascii="Calibri" w:eastAsia="Calibri" w:hAnsi="Calibri" w:cs="Calibri"/>
          <w:lang w:val="en"/>
        </w:rPr>
        <w:t>,</w:t>
      </w:r>
      <w:r w:rsidRPr="2F5D5E7E">
        <w:rPr>
          <w:rFonts w:ascii="Calibri" w:eastAsia="Calibri" w:hAnsi="Calibri" w:cs="Calibri"/>
          <w:lang w:val="en"/>
        </w:rPr>
        <w:t xml:space="preserve"> CCP elites punished and detained the Panchen. Chairman Mao called the letter a “poisoned arrow” and labeled the Panchen as a “class enemy.”</w:t>
      </w:r>
      <w:r w:rsidRPr="2F5D5E7E">
        <w:rPr>
          <w:rStyle w:val="FootnoteReference"/>
          <w:rFonts w:ascii="Calibri" w:eastAsia="Calibri" w:hAnsi="Calibri" w:cs="Calibri"/>
          <w:lang w:val="en"/>
        </w:rPr>
        <w:footnoteReference w:id="37"/>
      </w:r>
      <w:r w:rsidRPr="2F5D5E7E">
        <w:rPr>
          <w:rFonts w:ascii="Calibri" w:eastAsia="Calibri" w:hAnsi="Calibri" w:cs="Calibri"/>
          <w:lang w:val="en"/>
        </w:rPr>
        <w:t xml:space="preserve"> Estimates of how many Tibetans died during the period of 1949-1965 from famine, fighting, torture, execution, or suicide range from 500,000 to 800,000. </w:t>
      </w:r>
      <w:r w:rsidRPr="2F5D5E7E">
        <w:rPr>
          <w:rStyle w:val="FootnoteReference"/>
          <w:rFonts w:ascii="Calibri" w:eastAsia="Calibri" w:hAnsi="Calibri" w:cs="Calibri"/>
          <w:lang w:val="en"/>
        </w:rPr>
        <w:footnoteReference w:id="38"/>
      </w:r>
    </w:p>
    <w:p w14:paraId="1C9C85B9" w14:textId="45FC56FB" w:rsidR="2F5D5E7E" w:rsidRDefault="2F5D5E7E" w:rsidP="2F5D5E7E">
      <w:pPr>
        <w:spacing w:after="0" w:line="240" w:lineRule="auto"/>
        <w:rPr>
          <w:rFonts w:ascii="Calibri" w:eastAsia="Calibri" w:hAnsi="Calibri" w:cs="Calibri"/>
        </w:rPr>
      </w:pPr>
    </w:p>
    <w:p w14:paraId="7FCB621F" w14:textId="77777777" w:rsidR="000B1152" w:rsidRDefault="2F5D5E7E" w:rsidP="2F5D5E7E">
      <w:pPr>
        <w:spacing w:after="0" w:line="240" w:lineRule="auto"/>
        <w:rPr>
          <w:rFonts w:ascii="Calibri" w:eastAsia="Calibri" w:hAnsi="Calibri" w:cs="Calibri"/>
          <w:lang w:val="en"/>
        </w:rPr>
      </w:pPr>
      <w:r w:rsidRPr="2F5D5E7E">
        <w:rPr>
          <w:rFonts w:ascii="Calibri" w:eastAsia="Calibri" w:hAnsi="Calibri" w:cs="Calibri"/>
          <w:lang w:val="en"/>
        </w:rPr>
        <w:lastRenderedPageBreak/>
        <w:t xml:space="preserve">As </w:t>
      </w:r>
      <w:r w:rsidR="000B1152">
        <w:rPr>
          <w:rFonts w:ascii="Calibri" w:eastAsia="Calibri" w:hAnsi="Calibri" w:cs="Calibri"/>
          <w:lang w:val="en"/>
        </w:rPr>
        <w:t>explained</w:t>
      </w:r>
      <w:r w:rsidRPr="2F5D5E7E">
        <w:rPr>
          <w:rFonts w:ascii="Calibri" w:eastAsia="Calibri" w:hAnsi="Calibri" w:cs="Calibri"/>
          <w:lang w:val="en"/>
        </w:rPr>
        <w:t xml:space="preserve"> above, the CCP has engaged in a process of abolishing the Tibetan language, placing restrictions on traditional practices, destroying religious and spiritual institutions and objects, persecuting spiritual teachers, and attacking cultural figures and intellectuals.</w:t>
      </w:r>
      <w:r w:rsidRPr="2F5D5E7E">
        <w:rPr>
          <w:rStyle w:val="FootnoteReference"/>
          <w:rFonts w:ascii="Calibri" w:eastAsia="Calibri" w:hAnsi="Calibri" w:cs="Calibri"/>
          <w:lang w:val="en"/>
        </w:rPr>
        <w:footnoteReference w:id="39"/>
      </w:r>
      <w:r w:rsidR="000B1152">
        <w:rPr>
          <w:rFonts w:ascii="Calibri" w:eastAsia="Calibri" w:hAnsi="Calibri" w:cs="Calibri"/>
          <w:lang w:val="en"/>
        </w:rPr>
        <w:t xml:space="preserve"> </w:t>
      </w:r>
      <w:r w:rsidRPr="2F5D5E7E">
        <w:rPr>
          <w:rFonts w:ascii="Calibri" w:eastAsia="Calibri" w:hAnsi="Calibri" w:cs="Calibri"/>
          <w:lang w:val="en"/>
        </w:rPr>
        <w:t xml:space="preserve">The attacks the CCP have undertaken against Tibet and the destruction they have wrought on the cultural pillars of Tibetan society easily constitute cultural genocide. </w:t>
      </w:r>
    </w:p>
    <w:p w14:paraId="288BA6F3" w14:textId="77777777" w:rsidR="000B1152" w:rsidRDefault="000B1152" w:rsidP="2F5D5E7E">
      <w:pPr>
        <w:spacing w:after="0" w:line="240" w:lineRule="auto"/>
        <w:rPr>
          <w:rFonts w:ascii="Calibri" w:eastAsia="Calibri" w:hAnsi="Calibri" w:cs="Calibri"/>
          <w:lang w:val="en"/>
        </w:rPr>
      </w:pPr>
    </w:p>
    <w:p w14:paraId="25BE2A27" w14:textId="5A64FE87"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In addition to the explicit violence wrought on Tibet, the CCP has enforced harmful economic and population policies onto the country.</w:t>
      </w:r>
    </w:p>
    <w:p w14:paraId="74D3C0F6" w14:textId="602B24F1" w:rsidR="2F5D5E7E" w:rsidRDefault="2F5D5E7E" w:rsidP="2F5D5E7E">
      <w:pPr>
        <w:spacing w:after="0" w:line="240" w:lineRule="auto"/>
        <w:rPr>
          <w:rFonts w:ascii="Calibri" w:eastAsia="Calibri" w:hAnsi="Calibri" w:cs="Calibri"/>
        </w:rPr>
      </w:pPr>
    </w:p>
    <w:p w14:paraId="45EAFB68" w14:textId="212E1840" w:rsidR="2F5D5E7E" w:rsidRPr="000B1152" w:rsidRDefault="2F5D5E7E" w:rsidP="2F5D5E7E">
      <w:pPr>
        <w:spacing w:after="0" w:line="240" w:lineRule="auto"/>
        <w:rPr>
          <w:rFonts w:ascii="Calibri" w:eastAsia="Calibri" w:hAnsi="Calibri" w:cs="Calibri"/>
        </w:rPr>
      </w:pPr>
      <w:r w:rsidRPr="000B1152">
        <w:rPr>
          <w:rFonts w:ascii="Calibri" w:eastAsia="Calibri" w:hAnsi="Calibri" w:cs="Calibri"/>
          <w:b/>
          <w:bCs/>
          <w:i/>
          <w:iCs/>
          <w:u w:val="single"/>
          <w:lang w:val="en"/>
        </w:rPr>
        <w:t>Population Shift</w:t>
      </w:r>
      <w:r w:rsidR="000B1152" w:rsidRPr="000B1152">
        <w:rPr>
          <w:rFonts w:ascii="Calibri" w:eastAsia="Calibri" w:hAnsi="Calibri" w:cs="Calibri"/>
          <w:b/>
          <w:bCs/>
          <w:u w:val="single"/>
        </w:rPr>
        <w:t xml:space="preserve">. </w:t>
      </w:r>
      <w:r w:rsidRPr="2F5D5E7E">
        <w:rPr>
          <w:rFonts w:ascii="Calibri" w:eastAsia="Calibri" w:hAnsi="Calibri" w:cs="Calibri"/>
          <w:lang w:val="en"/>
        </w:rPr>
        <w:t xml:space="preserve">While Tibetan culture and people were facing challenges and repression, the CCP was laying the groundwork for a vast population transfer into the </w:t>
      </w:r>
      <w:r w:rsidR="000B1152">
        <w:rPr>
          <w:rFonts w:ascii="Calibri" w:eastAsia="Calibri" w:hAnsi="Calibri" w:cs="Calibri"/>
          <w:lang w:val="en"/>
        </w:rPr>
        <w:t>region</w:t>
      </w:r>
      <w:r w:rsidRPr="2F5D5E7E">
        <w:rPr>
          <w:rFonts w:ascii="Calibri" w:eastAsia="Calibri" w:hAnsi="Calibri" w:cs="Calibri"/>
          <w:lang w:val="en"/>
        </w:rPr>
        <w:t>. In 1952, Chairman Mao told a delegation of visiting Tibetans that “Tibet covers a large area but is thinly populated. Its population should be increased from the present two or three million to five or six million, and then to over ten million.”</w:t>
      </w:r>
      <w:r w:rsidRPr="2F5D5E7E">
        <w:rPr>
          <w:rStyle w:val="FootnoteReference"/>
          <w:rFonts w:ascii="Calibri" w:eastAsia="Calibri" w:hAnsi="Calibri" w:cs="Calibri"/>
          <w:lang w:val="en"/>
        </w:rPr>
        <w:footnoteReference w:id="40"/>
      </w:r>
      <w:r w:rsidRPr="2F5D5E7E">
        <w:rPr>
          <w:rFonts w:ascii="Calibri" w:eastAsia="Calibri" w:hAnsi="Calibri" w:cs="Calibri"/>
          <w:lang w:val="en"/>
        </w:rPr>
        <w:t xml:space="preserve"> Part of China’s strategy to “develop” Tibet was, and is, to increase the population of the country to support economic development. The</w:t>
      </w:r>
      <w:r w:rsidR="00015910">
        <w:rPr>
          <w:rFonts w:ascii="Calibri" w:eastAsia="Calibri" w:hAnsi="Calibri" w:cs="Calibri"/>
          <w:lang w:val="en"/>
        </w:rPr>
        <w:t xml:space="preserve"> CCP</w:t>
      </w:r>
      <w:r w:rsidRPr="2F5D5E7E">
        <w:rPr>
          <w:rFonts w:ascii="Calibri" w:eastAsia="Calibri" w:hAnsi="Calibri" w:cs="Calibri"/>
          <w:lang w:val="en"/>
        </w:rPr>
        <w:t xml:space="preserve"> strategy is </w:t>
      </w:r>
      <w:r w:rsidR="00015910">
        <w:rPr>
          <w:rFonts w:ascii="Calibri" w:eastAsia="Calibri" w:hAnsi="Calibri" w:cs="Calibri"/>
          <w:lang w:val="en"/>
        </w:rPr>
        <w:t xml:space="preserve">to do this </w:t>
      </w:r>
      <w:r w:rsidRPr="2F5D5E7E">
        <w:rPr>
          <w:rFonts w:ascii="Calibri" w:eastAsia="Calibri" w:hAnsi="Calibri" w:cs="Calibri"/>
          <w:lang w:val="en"/>
        </w:rPr>
        <w:t xml:space="preserve">by encouraging ethnic Han Chinese to take jobs and settle in Tibet. Early results of China’s 2020 census reveal that Han Chinese </w:t>
      </w:r>
      <w:r w:rsidR="000B1152">
        <w:rPr>
          <w:rFonts w:ascii="Calibri" w:eastAsia="Calibri" w:hAnsi="Calibri" w:cs="Calibri"/>
          <w:lang w:val="en"/>
        </w:rPr>
        <w:t xml:space="preserve">now </w:t>
      </w:r>
      <w:r w:rsidRPr="2F5D5E7E">
        <w:rPr>
          <w:rFonts w:ascii="Calibri" w:eastAsia="Calibri" w:hAnsi="Calibri" w:cs="Calibri"/>
          <w:lang w:val="en"/>
        </w:rPr>
        <w:t xml:space="preserve">make up around 12% of </w:t>
      </w:r>
      <w:r w:rsidR="00015910">
        <w:rPr>
          <w:rFonts w:ascii="Calibri" w:eastAsia="Calibri" w:hAnsi="Calibri" w:cs="Calibri"/>
          <w:lang w:val="en"/>
        </w:rPr>
        <w:t>Tibet’s</w:t>
      </w:r>
      <w:r w:rsidRPr="2F5D5E7E">
        <w:rPr>
          <w:rFonts w:ascii="Calibri" w:eastAsia="Calibri" w:hAnsi="Calibri" w:cs="Calibri"/>
          <w:lang w:val="en"/>
        </w:rPr>
        <w:t xml:space="preserve"> population.</w:t>
      </w:r>
      <w:r w:rsidRPr="2F5D5E7E">
        <w:rPr>
          <w:rStyle w:val="FootnoteReference"/>
          <w:rFonts w:ascii="Calibri" w:eastAsia="Calibri" w:hAnsi="Calibri" w:cs="Calibri"/>
          <w:lang w:val="en"/>
        </w:rPr>
        <w:footnoteReference w:id="41"/>
      </w:r>
    </w:p>
    <w:p w14:paraId="595898FD" w14:textId="0D7E6E2C" w:rsidR="2F5D5E7E" w:rsidRDefault="2F5D5E7E" w:rsidP="2F5D5E7E">
      <w:pPr>
        <w:spacing w:after="0" w:line="240" w:lineRule="auto"/>
        <w:rPr>
          <w:rFonts w:ascii="Calibri" w:eastAsia="Calibri" w:hAnsi="Calibri" w:cs="Calibri"/>
        </w:rPr>
      </w:pPr>
    </w:p>
    <w:p w14:paraId="5CD8EB12" w14:textId="03F08C64"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 xml:space="preserve">Because of the vast influx of Han Chinese </w:t>
      </w:r>
      <w:r w:rsidR="00015910">
        <w:rPr>
          <w:rFonts w:ascii="Calibri" w:eastAsia="Calibri" w:hAnsi="Calibri" w:cs="Calibri"/>
          <w:lang w:val="en"/>
        </w:rPr>
        <w:t>i</w:t>
      </w:r>
      <w:r w:rsidRPr="2F5D5E7E">
        <w:rPr>
          <w:rFonts w:ascii="Calibri" w:eastAsia="Calibri" w:hAnsi="Calibri" w:cs="Calibri"/>
          <w:lang w:val="en"/>
        </w:rPr>
        <w:t>nto Tibet, there has been an equally vast degradation of Tibetan culture, as it has been supplanted and rendered secondary to Han Chinese culture. Tibetan writer and activist Lhasang Tsering writes:</w:t>
      </w:r>
    </w:p>
    <w:p w14:paraId="6605EE4D" w14:textId="6A1D6671" w:rsidR="2F5D5E7E" w:rsidRDefault="2F5D5E7E" w:rsidP="76A48432">
      <w:pPr>
        <w:spacing w:before="240" w:after="0" w:line="240" w:lineRule="auto"/>
        <w:ind w:left="720"/>
        <w:rPr>
          <w:rFonts w:ascii="Calibri" w:eastAsia="Calibri" w:hAnsi="Calibri" w:cs="Calibri"/>
          <w:lang w:val="en"/>
        </w:rPr>
      </w:pPr>
      <w:r w:rsidRPr="2F5D5E7E">
        <w:rPr>
          <w:rFonts w:ascii="Calibri" w:eastAsia="Calibri" w:hAnsi="Calibri" w:cs="Calibri"/>
          <w:lang w:val="en"/>
        </w:rPr>
        <w:t>I do not see that we have long before we reach the point of no return. I am not saying all Tibetans are going to disappear but by then there will be so many Chinese in Tibet, it will no longer be realistic for the Tibetan people to regain Tibet for Tibetans. What has happened to the Native Americans, to the native Australians, is happening in Tibet.</w:t>
      </w:r>
      <w:r w:rsidRPr="2F5D5E7E">
        <w:rPr>
          <w:rStyle w:val="FootnoteReference"/>
          <w:rFonts w:ascii="Calibri" w:eastAsia="Calibri" w:hAnsi="Calibri" w:cs="Calibri"/>
          <w:lang w:val="en"/>
        </w:rPr>
        <w:footnoteReference w:id="42"/>
      </w:r>
      <w:r w:rsidRPr="2F5D5E7E">
        <w:rPr>
          <w:rFonts w:ascii="Calibri" w:eastAsia="Calibri" w:hAnsi="Calibri" w:cs="Calibri"/>
          <w:lang w:val="en"/>
        </w:rPr>
        <w:t xml:space="preserve"> </w:t>
      </w:r>
    </w:p>
    <w:p w14:paraId="77716F51" w14:textId="3E469B8A" w:rsidR="00F4242C" w:rsidRDefault="2F5D5E7E" w:rsidP="2F5D5E7E">
      <w:pPr>
        <w:spacing w:before="240" w:after="0" w:line="240" w:lineRule="auto"/>
        <w:rPr>
          <w:rFonts w:ascii="Calibri" w:eastAsia="Calibri" w:hAnsi="Calibri" w:cs="Calibri"/>
          <w:lang w:val="en"/>
        </w:rPr>
      </w:pPr>
      <w:r w:rsidRPr="6AC11930">
        <w:rPr>
          <w:rFonts w:ascii="Calibri" w:eastAsia="Calibri" w:hAnsi="Calibri" w:cs="Calibri"/>
          <w:b/>
          <w:bCs/>
          <w:i/>
          <w:iCs/>
          <w:u w:val="single"/>
          <w:lang w:val="en"/>
        </w:rPr>
        <w:t>Resource Cursed</w:t>
      </w:r>
      <w:r w:rsidR="000B1152" w:rsidRPr="6AC11930">
        <w:rPr>
          <w:rFonts w:ascii="Calibri" w:eastAsia="Calibri" w:hAnsi="Calibri" w:cs="Calibri"/>
          <w:b/>
          <w:bCs/>
          <w:i/>
          <w:iCs/>
          <w:u w:val="single"/>
        </w:rPr>
        <w:t>.</w:t>
      </w:r>
      <w:r w:rsidR="000B1152">
        <w:rPr>
          <w:rFonts w:ascii="Calibri" w:eastAsia="Calibri" w:hAnsi="Calibri" w:cs="Calibri"/>
        </w:rPr>
        <w:t xml:space="preserve"> </w:t>
      </w:r>
      <w:r w:rsidRPr="2F5D5E7E">
        <w:rPr>
          <w:rFonts w:ascii="Calibri" w:eastAsia="Calibri" w:hAnsi="Calibri" w:cs="Calibri"/>
          <w:lang w:val="en"/>
        </w:rPr>
        <w:t>Starting in the 1960’s</w:t>
      </w:r>
      <w:r w:rsidR="000B1152">
        <w:rPr>
          <w:rFonts w:ascii="Calibri" w:eastAsia="Calibri" w:hAnsi="Calibri" w:cs="Calibri"/>
          <w:lang w:val="en"/>
        </w:rPr>
        <w:t>,</w:t>
      </w:r>
      <w:r w:rsidRPr="2F5D5E7E">
        <w:rPr>
          <w:rFonts w:ascii="Calibri" w:eastAsia="Calibri" w:hAnsi="Calibri" w:cs="Calibri"/>
          <w:lang w:val="en"/>
        </w:rPr>
        <w:t xml:space="preserve"> Chinese geologists began crisscrossing Tibet, conducting geological surveys to search for Tibet’s vast wealth of mineral deposits. What they found in dried</w:t>
      </w:r>
      <w:r w:rsidR="000B1152">
        <w:rPr>
          <w:rFonts w:ascii="Calibri" w:eastAsia="Calibri" w:hAnsi="Calibri" w:cs="Calibri"/>
          <w:lang w:val="en"/>
        </w:rPr>
        <w:t>-</w:t>
      </w:r>
      <w:r w:rsidRPr="2F5D5E7E">
        <w:rPr>
          <w:rFonts w:ascii="Calibri" w:eastAsia="Calibri" w:hAnsi="Calibri" w:cs="Calibri"/>
          <w:lang w:val="en"/>
        </w:rPr>
        <w:t>up lake beds in Tibet’s alpine deserts were vast quantities of lithium salt.</w:t>
      </w:r>
      <w:r w:rsidRPr="2F5D5E7E">
        <w:rPr>
          <w:rStyle w:val="FootnoteReference"/>
          <w:rFonts w:ascii="Calibri" w:eastAsia="Calibri" w:hAnsi="Calibri" w:cs="Calibri"/>
          <w:lang w:val="en"/>
        </w:rPr>
        <w:footnoteReference w:id="43"/>
      </w:r>
      <w:r w:rsidRPr="2F5D5E7E">
        <w:rPr>
          <w:rFonts w:ascii="Calibri" w:eastAsia="Calibri" w:hAnsi="Calibri" w:cs="Calibri"/>
          <w:lang w:val="en"/>
        </w:rPr>
        <w:t xml:space="preserve"> In addition to lithium, Chinese geologists also found oil, asbestos, lead, zinc, and other minerals needed for the development of submarine-based nuclear weapons.</w:t>
      </w:r>
      <w:r w:rsidRPr="2F5D5E7E">
        <w:rPr>
          <w:rStyle w:val="FootnoteReference"/>
          <w:rFonts w:ascii="Calibri" w:eastAsia="Calibri" w:hAnsi="Calibri" w:cs="Calibri"/>
          <w:lang w:val="en"/>
        </w:rPr>
        <w:footnoteReference w:id="44"/>
      </w:r>
      <w:r w:rsidRPr="2F5D5E7E">
        <w:rPr>
          <w:rFonts w:ascii="Calibri" w:eastAsia="Calibri" w:hAnsi="Calibri" w:cs="Calibri"/>
          <w:lang w:val="en"/>
        </w:rPr>
        <w:t xml:space="preserve"> Extraction of these minerals has brought significant pollution and environmental degradation to the region and has taken a physical toll on the population. </w:t>
      </w:r>
    </w:p>
    <w:p w14:paraId="6F695688" w14:textId="1E3AA41A" w:rsidR="2F5D5E7E" w:rsidRPr="000B1152" w:rsidRDefault="000B1152" w:rsidP="2F5D5E7E">
      <w:pPr>
        <w:spacing w:before="240" w:after="0" w:line="240" w:lineRule="auto"/>
        <w:rPr>
          <w:rFonts w:ascii="Calibri" w:eastAsia="Calibri" w:hAnsi="Calibri" w:cs="Calibri"/>
          <w:lang w:val="en"/>
        </w:rPr>
      </w:pPr>
      <w:r>
        <w:rPr>
          <w:rFonts w:ascii="Calibri" w:eastAsia="Calibri" w:hAnsi="Calibri" w:cs="Calibri"/>
          <w:lang w:val="en"/>
        </w:rPr>
        <w:lastRenderedPageBreak/>
        <w:t>P</w:t>
      </w:r>
      <w:r w:rsidR="2F5D5E7E" w:rsidRPr="2F5D5E7E">
        <w:rPr>
          <w:rFonts w:ascii="Calibri" w:eastAsia="Calibri" w:hAnsi="Calibri" w:cs="Calibri"/>
          <w:lang w:val="en"/>
        </w:rPr>
        <w:t xml:space="preserve">eople in eight villages in the region </w:t>
      </w:r>
      <w:r>
        <w:rPr>
          <w:rFonts w:ascii="Calibri" w:eastAsia="Calibri" w:hAnsi="Calibri" w:cs="Calibri"/>
          <w:lang w:val="en"/>
        </w:rPr>
        <w:t xml:space="preserve">were sickened </w:t>
      </w:r>
      <w:r w:rsidR="2F5D5E7E" w:rsidRPr="2F5D5E7E">
        <w:rPr>
          <w:rFonts w:ascii="Calibri" w:eastAsia="Calibri" w:hAnsi="Calibri" w:cs="Calibri"/>
          <w:lang w:val="en"/>
        </w:rPr>
        <w:t>when the water flowing through their pipes became muddy and foul smelling, leading to “monks and local people bec[oming] nauseous, their bodies became listless, and they felt dazed and some even had to be hospitalized from drinking the water.</w:t>
      </w:r>
      <w:r w:rsidR="2F5D5E7E" w:rsidRPr="2F5D5E7E">
        <w:rPr>
          <w:rStyle w:val="FootnoteReference"/>
          <w:rFonts w:ascii="Calibri" w:eastAsia="Calibri" w:hAnsi="Calibri" w:cs="Calibri"/>
          <w:lang w:val="en"/>
        </w:rPr>
        <w:footnoteReference w:id="45"/>
      </w:r>
    </w:p>
    <w:p w14:paraId="2A0C13BA" w14:textId="7899C389" w:rsidR="2F5D5E7E" w:rsidRDefault="2F5D5E7E" w:rsidP="2F5D5E7E">
      <w:pPr>
        <w:spacing w:before="240" w:after="0" w:line="240" w:lineRule="auto"/>
        <w:rPr>
          <w:rFonts w:ascii="Calibri" w:eastAsia="Calibri" w:hAnsi="Calibri" w:cs="Calibri"/>
        </w:rPr>
      </w:pPr>
      <w:r w:rsidRPr="2F5D5E7E">
        <w:rPr>
          <w:rFonts w:ascii="Calibri" w:eastAsia="Calibri" w:hAnsi="Calibri" w:cs="Calibri"/>
          <w:lang w:val="en"/>
        </w:rPr>
        <w:t>As the years have gone on, the C</w:t>
      </w:r>
      <w:r w:rsidR="00F4242C">
        <w:rPr>
          <w:rFonts w:ascii="Calibri" w:eastAsia="Calibri" w:hAnsi="Calibri" w:cs="Calibri"/>
          <w:lang w:val="en"/>
        </w:rPr>
        <w:t>CP’s</w:t>
      </w:r>
      <w:r w:rsidRPr="2F5D5E7E">
        <w:rPr>
          <w:rFonts w:ascii="Calibri" w:eastAsia="Calibri" w:hAnsi="Calibri" w:cs="Calibri"/>
          <w:lang w:val="en"/>
        </w:rPr>
        <w:t xml:space="preserve"> desire to develop Tibet, and many other western regions the CCP lays claim to (such as Xinjiang)</w:t>
      </w:r>
      <w:r w:rsidR="00F4242C">
        <w:rPr>
          <w:rFonts w:ascii="Calibri" w:eastAsia="Calibri" w:hAnsi="Calibri" w:cs="Calibri"/>
          <w:lang w:val="en"/>
        </w:rPr>
        <w:t>,</w:t>
      </w:r>
      <w:r w:rsidRPr="2F5D5E7E">
        <w:rPr>
          <w:rFonts w:ascii="Calibri" w:eastAsia="Calibri" w:hAnsi="Calibri" w:cs="Calibri"/>
          <w:lang w:val="en"/>
        </w:rPr>
        <w:t xml:space="preserve"> has grown. In 1999, Chinese President Jiang Zemin launched the Western Development Plan.</w:t>
      </w:r>
      <w:r w:rsidRPr="2F5D5E7E">
        <w:rPr>
          <w:rStyle w:val="FootnoteReference"/>
          <w:rFonts w:ascii="Calibri" w:eastAsia="Calibri" w:hAnsi="Calibri" w:cs="Calibri"/>
          <w:lang w:val="en"/>
        </w:rPr>
        <w:footnoteReference w:id="46"/>
      </w:r>
      <w:r w:rsidRPr="2F5D5E7E">
        <w:rPr>
          <w:rFonts w:ascii="Calibri" w:eastAsia="Calibri" w:hAnsi="Calibri" w:cs="Calibri"/>
          <w:lang w:val="en"/>
        </w:rPr>
        <w:t xml:space="preserve"> With over 50% of China’s landmass falling under the purview of this plan, its objectives were modernization; changing the ‘relative backwardness’ of the western region’s outlook; narrowing the development gap between regions; building a prosperous economy, social progress, a stable life, national unity, beautiful landscape; and bringing prosperity to the people of the western regions.</w:t>
      </w:r>
      <w:r w:rsidRPr="2F5D5E7E">
        <w:rPr>
          <w:rStyle w:val="FootnoteReference"/>
          <w:rFonts w:ascii="Calibri" w:eastAsia="Calibri" w:hAnsi="Calibri" w:cs="Calibri"/>
          <w:lang w:val="en"/>
        </w:rPr>
        <w:footnoteReference w:id="47"/>
      </w:r>
      <w:r w:rsidRPr="2F5D5E7E">
        <w:rPr>
          <w:rFonts w:ascii="Calibri" w:eastAsia="Calibri" w:hAnsi="Calibri" w:cs="Calibri"/>
          <w:lang w:val="en"/>
        </w:rPr>
        <w:t xml:space="preserve"> Interestingly, one of the economists from Tsinghua University who helped develop the plan noted that part of what the party was trying to avoid by implementing this development regime was “China fragmenting like Yugoslavia... Already, regional (economic) disparity is equal to—or worse than—what we saw in Yugoslavia before it split.”</w:t>
      </w:r>
      <w:r w:rsidRPr="2F5D5E7E">
        <w:rPr>
          <w:rStyle w:val="FootnoteReference"/>
          <w:rFonts w:ascii="Calibri" w:eastAsia="Calibri" w:hAnsi="Calibri" w:cs="Calibri"/>
          <w:i/>
          <w:iCs/>
          <w:lang w:val="en"/>
        </w:rPr>
        <w:footnoteReference w:id="48"/>
      </w:r>
      <w:r w:rsidRPr="2F5D5E7E">
        <w:rPr>
          <w:rFonts w:ascii="Calibri" w:eastAsia="Calibri" w:hAnsi="Calibri" w:cs="Calibri"/>
          <w:i/>
          <w:iCs/>
          <w:lang w:val="en"/>
        </w:rPr>
        <w:t xml:space="preserve"> </w:t>
      </w:r>
    </w:p>
    <w:p w14:paraId="62EE78BF" w14:textId="7698E17F" w:rsidR="2F5D5E7E" w:rsidRDefault="2F5D5E7E" w:rsidP="2F5D5E7E">
      <w:pPr>
        <w:spacing w:before="240" w:after="0" w:line="240" w:lineRule="auto"/>
        <w:rPr>
          <w:rFonts w:ascii="Calibri" w:eastAsia="Calibri" w:hAnsi="Calibri" w:cs="Calibri"/>
          <w:vertAlign w:val="superscript"/>
          <w:lang w:val="en"/>
        </w:rPr>
      </w:pPr>
      <w:r w:rsidRPr="2F5D5E7E">
        <w:rPr>
          <w:rFonts w:ascii="Calibri" w:eastAsia="Calibri" w:hAnsi="Calibri" w:cs="Calibri"/>
          <w:lang w:val="en"/>
        </w:rPr>
        <w:t>Since the plan went into place, heavy government subsidies have flown into Tibet</w:t>
      </w:r>
      <w:r w:rsidR="00F4242C">
        <w:rPr>
          <w:rFonts w:ascii="Calibri" w:eastAsia="Calibri" w:hAnsi="Calibri" w:cs="Calibri"/>
          <w:lang w:val="en"/>
        </w:rPr>
        <w:t>,</w:t>
      </w:r>
      <w:r w:rsidRPr="2F5D5E7E">
        <w:rPr>
          <w:rFonts w:ascii="Calibri" w:eastAsia="Calibri" w:hAnsi="Calibri" w:cs="Calibri"/>
          <w:lang w:val="en"/>
        </w:rPr>
        <w:t xml:space="preserve"> which has led to some of the highest GDP growth rates in the country. However, much of the wealth and prosperity created from this development has gone to non-Tibetan </w:t>
      </w:r>
      <w:r w:rsidR="00F4242C">
        <w:rPr>
          <w:rFonts w:ascii="Calibri" w:eastAsia="Calibri" w:hAnsi="Calibri" w:cs="Calibri"/>
          <w:lang w:val="en"/>
        </w:rPr>
        <w:t xml:space="preserve">Han </w:t>
      </w:r>
      <w:r w:rsidRPr="2F5D5E7E">
        <w:rPr>
          <w:rFonts w:ascii="Calibri" w:eastAsia="Calibri" w:hAnsi="Calibri" w:cs="Calibri"/>
          <w:lang w:val="en"/>
        </w:rPr>
        <w:t xml:space="preserve">migrants attracted to </w:t>
      </w:r>
      <w:r w:rsidR="003D60FC">
        <w:rPr>
          <w:rFonts w:ascii="Calibri" w:eastAsia="Calibri" w:hAnsi="Calibri" w:cs="Calibri"/>
          <w:lang w:val="en"/>
        </w:rPr>
        <w:t xml:space="preserve">jobs in </w:t>
      </w:r>
      <w:r w:rsidRPr="2F5D5E7E">
        <w:rPr>
          <w:rFonts w:ascii="Calibri" w:eastAsia="Calibri" w:hAnsi="Calibri" w:cs="Calibri"/>
          <w:lang w:val="en"/>
        </w:rPr>
        <w:t>lucrative government</w:t>
      </w:r>
      <w:r w:rsidR="00F4242C">
        <w:rPr>
          <w:rFonts w:ascii="Calibri" w:eastAsia="Calibri" w:hAnsi="Calibri" w:cs="Calibri"/>
          <w:lang w:val="en"/>
        </w:rPr>
        <w:t>-</w:t>
      </w:r>
      <w:r w:rsidRPr="2F5D5E7E">
        <w:rPr>
          <w:rFonts w:ascii="Calibri" w:eastAsia="Calibri" w:hAnsi="Calibri" w:cs="Calibri"/>
          <w:lang w:val="en"/>
        </w:rPr>
        <w:t xml:space="preserve">subsidized industries. In fact, many of the Han Chinese who come into Tibet are </w:t>
      </w:r>
      <w:r w:rsidR="00F4242C">
        <w:rPr>
          <w:rFonts w:ascii="Calibri" w:eastAsia="Calibri" w:hAnsi="Calibri" w:cs="Calibri"/>
          <w:lang w:val="en"/>
        </w:rPr>
        <w:t>motivated</w:t>
      </w:r>
      <w:r w:rsidRPr="2F5D5E7E">
        <w:rPr>
          <w:rFonts w:ascii="Calibri" w:eastAsia="Calibri" w:hAnsi="Calibri" w:cs="Calibri"/>
          <w:lang w:val="en"/>
        </w:rPr>
        <w:t xml:space="preserve"> by government messaging that emphasizes a sense of service to the nation and </w:t>
      </w:r>
      <w:r w:rsidR="00F4242C">
        <w:rPr>
          <w:rFonts w:ascii="Calibri" w:eastAsia="Calibri" w:hAnsi="Calibri" w:cs="Calibri"/>
          <w:lang w:val="en"/>
        </w:rPr>
        <w:t>development of</w:t>
      </w:r>
      <w:r w:rsidRPr="2F5D5E7E">
        <w:rPr>
          <w:rFonts w:ascii="Calibri" w:eastAsia="Calibri" w:hAnsi="Calibri" w:cs="Calibri"/>
          <w:lang w:val="en"/>
        </w:rPr>
        <w:t xml:space="preserve"> Tibet. </w:t>
      </w:r>
      <w:r w:rsidR="00F4242C">
        <w:rPr>
          <w:rFonts w:ascii="Calibri" w:eastAsia="Calibri" w:hAnsi="Calibri" w:cs="Calibri"/>
          <w:lang w:val="en"/>
        </w:rPr>
        <w:t>For this reason</w:t>
      </w:r>
      <w:r w:rsidRPr="2F5D5E7E">
        <w:rPr>
          <w:rFonts w:ascii="Calibri" w:eastAsia="Calibri" w:hAnsi="Calibri" w:cs="Calibri"/>
          <w:lang w:val="en"/>
        </w:rPr>
        <w:t xml:space="preserve">, </w:t>
      </w:r>
      <w:r w:rsidR="00F4242C">
        <w:rPr>
          <w:rFonts w:ascii="Calibri" w:eastAsia="Calibri" w:hAnsi="Calibri" w:cs="Calibri"/>
          <w:lang w:val="en"/>
        </w:rPr>
        <w:t xml:space="preserve">coupled with </w:t>
      </w:r>
      <w:r w:rsidRPr="2F5D5E7E">
        <w:rPr>
          <w:rFonts w:ascii="Calibri" w:eastAsia="Calibri" w:hAnsi="Calibri" w:cs="Calibri"/>
          <w:lang w:val="en"/>
        </w:rPr>
        <w:t>Tibet</w:t>
      </w:r>
      <w:r w:rsidR="00F4242C">
        <w:rPr>
          <w:rFonts w:ascii="Calibri" w:eastAsia="Calibri" w:hAnsi="Calibri" w:cs="Calibri"/>
          <w:lang w:val="en"/>
        </w:rPr>
        <w:t xml:space="preserve">’s official label </w:t>
      </w:r>
      <w:r w:rsidRPr="2F5D5E7E">
        <w:rPr>
          <w:rFonts w:ascii="Calibri" w:eastAsia="Calibri" w:hAnsi="Calibri" w:cs="Calibri"/>
          <w:lang w:val="en"/>
        </w:rPr>
        <w:t>as a “difficult” region,</w:t>
      </w:r>
      <w:r w:rsidR="003D60FC">
        <w:rPr>
          <w:rFonts w:ascii="Calibri" w:eastAsia="Calibri" w:hAnsi="Calibri" w:cs="Calibri"/>
          <w:lang w:val="en"/>
        </w:rPr>
        <w:t xml:space="preserve"> the CCP</w:t>
      </w:r>
      <w:r w:rsidRPr="2F5D5E7E">
        <w:rPr>
          <w:rFonts w:ascii="Calibri" w:eastAsia="Calibri" w:hAnsi="Calibri" w:cs="Calibri"/>
          <w:lang w:val="en"/>
        </w:rPr>
        <w:t xml:space="preserve"> </w:t>
      </w:r>
      <w:r w:rsidR="00F4242C">
        <w:rPr>
          <w:rFonts w:ascii="Calibri" w:eastAsia="Calibri" w:hAnsi="Calibri" w:cs="Calibri"/>
          <w:lang w:val="en"/>
        </w:rPr>
        <w:t xml:space="preserve">incentivizes people who volunteer </w:t>
      </w:r>
      <w:r w:rsidRPr="2F5D5E7E">
        <w:rPr>
          <w:rFonts w:ascii="Calibri" w:eastAsia="Calibri" w:hAnsi="Calibri" w:cs="Calibri"/>
          <w:lang w:val="en"/>
        </w:rPr>
        <w:t xml:space="preserve">to work </w:t>
      </w:r>
      <w:r w:rsidR="00F4242C">
        <w:rPr>
          <w:rFonts w:ascii="Calibri" w:eastAsia="Calibri" w:hAnsi="Calibri" w:cs="Calibri"/>
          <w:lang w:val="en"/>
        </w:rPr>
        <w:t>in Tibet</w:t>
      </w:r>
      <w:r w:rsidR="003D60FC">
        <w:rPr>
          <w:rFonts w:ascii="Calibri" w:eastAsia="Calibri" w:hAnsi="Calibri" w:cs="Calibri"/>
          <w:lang w:val="en"/>
        </w:rPr>
        <w:t xml:space="preserve"> with</w:t>
      </w:r>
      <w:r w:rsidRPr="2F5D5E7E">
        <w:rPr>
          <w:rFonts w:ascii="Calibri" w:eastAsia="Calibri" w:hAnsi="Calibri" w:cs="Calibri"/>
          <w:lang w:val="en"/>
        </w:rPr>
        <w:t xml:space="preserve"> significantly higher </w:t>
      </w:r>
      <w:r w:rsidR="00F4242C">
        <w:rPr>
          <w:rFonts w:ascii="Calibri" w:eastAsia="Calibri" w:hAnsi="Calibri" w:cs="Calibri"/>
          <w:lang w:val="en"/>
        </w:rPr>
        <w:t xml:space="preserve">pay </w:t>
      </w:r>
      <w:r w:rsidRPr="2F5D5E7E">
        <w:rPr>
          <w:rFonts w:ascii="Calibri" w:eastAsia="Calibri" w:hAnsi="Calibri" w:cs="Calibri"/>
          <w:lang w:val="en"/>
        </w:rPr>
        <w:t>than in other parts of China.</w:t>
      </w:r>
      <w:r w:rsidRPr="2F5D5E7E">
        <w:rPr>
          <w:rStyle w:val="FootnoteReference"/>
          <w:rFonts w:ascii="Calibri" w:eastAsia="Calibri" w:hAnsi="Calibri" w:cs="Calibri"/>
          <w:lang w:val="en"/>
        </w:rPr>
        <w:footnoteReference w:id="49"/>
      </w:r>
    </w:p>
    <w:p w14:paraId="4A43E0A1" w14:textId="5B20D282" w:rsidR="2F5D5E7E" w:rsidRDefault="2F5D5E7E" w:rsidP="2F5D5E7E">
      <w:pPr>
        <w:spacing w:before="240" w:after="0" w:line="240" w:lineRule="auto"/>
        <w:rPr>
          <w:rFonts w:ascii="Calibri" w:eastAsia="Calibri" w:hAnsi="Calibri" w:cs="Calibri"/>
        </w:rPr>
      </w:pPr>
      <w:r w:rsidRPr="00F4242C">
        <w:rPr>
          <w:rFonts w:ascii="Calibri" w:eastAsia="Calibri" w:hAnsi="Calibri" w:cs="Calibri"/>
          <w:b/>
          <w:bCs/>
          <w:i/>
          <w:iCs/>
          <w:u w:val="single"/>
          <w:lang w:val="en"/>
        </w:rPr>
        <w:t>Belt and Road Initiative</w:t>
      </w:r>
      <w:r w:rsidR="00F4242C" w:rsidRPr="00F4242C">
        <w:rPr>
          <w:rFonts w:ascii="Calibri" w:eastAsia="Calibri" w:hAnsi="Calibri" w:cs="Calibri"/>
          <w:b/>
          <w:bCs/>
          <w:i/>
          <w:iCs/>
          <w:u w:val="single"/>
        </w:rPr>
        <w:t>.</w:t>
      </w:r>
      <w:r w:rsidR="00F4242C">
        <w:rPr>
          <w:rFonts w:ascii="Calibri" w:eastAsia="Calibri" w:hAnsi="Calibri" w:cs="Calibri"/>
        </w:rPr>
        <w:t xml:space="preserve"> </w:t>
      </w:r>
      <w:r w:rsidRPr="2F5D5E7E">
        <w:rPr>
          <w:rFonts w:ascii="Calibri" w:eastAsia="Calibri" w:hAnsi="Calibri" w:cs="Calibri"/>
          <w:lang w:val="en"/>
        </w:rPr>
        <w:t xml:space="preserve">Fears about China’s exploitation of Tibet’s natural resources and </w:t>
      </w:r>
      <w:r w:rsidR="00F4242C">
        <w:rPr>
          <w:rFonts w:ascii="Calibri" w:eastAsia="Calibri" w:hAnsi="Calibri" w:cs="Calibri"/>
          <w:lang w:val="en"/>
        </w:rPr>
        <w:t xml:space="preserve">the </w:t>
      </w:r>
      <w:r w:rsidRPr="2F5D5E7E">
        <w:rPr>
          <w:rFonts w:ascii="Calibri" w:eastAsia="Calibri" w:hAnsi="Calibri" w:cs="Calibri"/>
          <w:lang w:val="en"/>
        </w:rPr>
        <w:t xml:space="preserve">damaging </w:t>
      </w:r>
      <w:r w:rsidR="00F4242C">
        <w:rPr>
          <w:rFonts w:ascii="Calibri" w:eastAsia="Calibri" w:hAnsi="Calibri" w:cs="Calibri"/>
          <w:lang w:val="en"/>
        </w:rPr>
        <w:t xml:space="preserve">environmental </w:t>
      </w:r>
      <w:r w:rsidRPr="2F5D5E7E">
        <w:rPr>
          <w:rFonts w:ascii="Calibri" w:eastAsia="Calibri" w:hAnsi="Calibri" w:cs="Calibri"/>
          <w:lang w:val="en"/>
        </w:rPr>
        <w:t>effect</w:t>
      </w:r>
      <w:r w:rsidR="00F4242C">
        <w:rPr>
          <w:rFonts w:ascii="Calibri" w:eastAsia="Calibri" w:hAnsi="Calibri" w:cs="Calibri"/>
          <w:lang w:val="en"/>
        </w:rPr>
        <w:t>s</w:t>
      </w:r>
      <w:r w:rsidRPr="2F5D5E7E">
        <w:rPr>
          <w:rFonts w:ascii="Calibri" w:eastAsia="Calibri" w:hAnsi="Calibri" w:cs="Calibri"/>
          <w:lang w:val="en"/>
        </w:rPr>
        <w:t xml:space="preserve"> of Chinese commercial interests in the nation have grown exponentially with the advent of the Belt and Road Initiative (BRI). In 2016, China's Deputy Director General of the Department of External Security Affairs, Liu Yongfeng, called Tibet the </w:t>
      </w:r>
      <w:r w:rsidR="00F4242C">
        <w:rPr>
          <w:rFonts w:ascii="Calibri" w:eastAsia="Calibri" w:hAnsi="Calibri" w:cs="Calibri"/>
          <w:lang w:val="en"/>
        </w:rPr>
        <w:t>‘</w:t>
      </w:r>
      <w:r w:rsidRPr="2F5D5E7E">
        <w:rPr>
          <w:rFonts w:ascii="Calibri" w:eastAsia="Calibri" w:hAnsi="Calibri" w:cs="Calibri"/>
          <w:lang w:val="en"/>
        </w:rPr>
        <w:t>gateway to South Asia</w:t>
      </w:r>
      <w:r w:rsidR="00F4242C">
        <w:rPr>
          <w:rFonts w:ascii="Calibri" w:eastAsia="Calibri" w:hAnsi="Calibri" w:cs="Calibri"/>
          <w:lang w:val="en"/>
        </w:rPr>
        <w:t>’</w:t>
      </w:r>
      <w:r w:rsidRPr="2F5D5E7E">
        <w:rPr>
          <w:rFonts w:ascii="Calibri" w:eastAsia="Calibri" w:hAnsi="Calibri" w:cs="Calibri"/>
          <w:lang w:val="en"/>
        </w:rPr>
        <w:t xml:space="preserve"> during a talk on its role in the Belt and Road plan.</w:t>
      </w:r>
      <w:r w:rsidRPr="2F5D5E7E">
        <w:rPr>
          <w:rStyle w:val="FootnoteReference"/>
          <w:rFonts w:ascii="Calibri" w:eastAsia="Calibri" w:hAnsi="Calibri" w:cs="Calibri"/>
          <w:lang w:val="en"/>
        </w:rPr>
        <w:footnoteReference w:id="50"/>
      </w:r>
      <w:r w:rsidRPr="2F5D5E7E">
        <w:rPr>
          <w:rFonts w:ascii="Calibri" w:eastAsia="Calibri" w:hAnsi="Calibri" w:cs="Calibri"/>
          <w:lang w:val="en"/>
        </w:rPr>
        <w:t xml:space="preserve"> However, other analysts and commentators have cast doubt on exactly what role Tibet will play. What is certain is that despite Tibet’s relative lack of industries with the capacity to export goods, the BRI, and the transportation and industrial infrastructure that it brings, will </w:t>
      </w:r>
      <w:r w:rsidR="003D60FC">
        <w:rPr>
          <w:rFonts w:ascii="Calibri" w:eastAsia="Calibri" w:hAnsi="Calibri" w:cs="Calibri"/>
          <w:lang w:val="en"/>
        </w:rPr>
        <w:t>result in</w:t>
      </w:r>
      <w:r w:rsidRPr="2F5D5E7E">
        <w:rPr>
          <w:rFonts w:ascii="Calibri" w:eastAsia="Calibri" w:hAnsi="Calibri" w:cs="Calibri"/>
          <w:lang w:val="en"/>
        </w:rPr>
        <w:t xml:space="preserve"> greater exploitation of Tibet’s natural resources.</w:t>
      </w:r>
      <w:r w:rsidRPr="2F5D5E7E">
        <w:rPr>
          <w:rStyle w:val="FootnoteReference"/>
          <w:rFonts w:ascii="Calibri" w:eastAsia="Calibri" w:hAnsi="Calibri" w:cs="Calibri"/>
          <w:lang w:val="en"/>
        </w:rPr>
        <w:footnoteReference w:id="51"/>
      </w:r>
      <w:r w:rsidRPr="2F5D5E7E">
        <w:rPr>
          <w:rFonts w:ascii="Calibri" w:eastAsia="Calibri" w:hAnsi="Calibri" w:cs="Calibri"/>
          <w:lang w:val="en"/>
        </w:rPr>
        <w:t xml:space="preserve"> Lobsang Sangay, the head of Tibet’s government in exile</w:t>
      </w:r>
      <w:r w:rsidR="00F4242C">
        <w:rPr>
          <w:rFonts w:ascii="Calibri" w:eastAsia="Calibri" w:hAnsi="Calibri" w:cs="Calibri"/>
          <w:lang w:val="en"/>
        </w:rPr>
        <w:t>,</w:t>
      </w:r>
      <w:r w:rsidRPr="2F5D5E7E">
        <w:rPr>
          <w:rFonts w:ascii="Calibri" w:eastAsia="Calibri" w:hAnsi="Calibri" w:cs="Calibri"/>
          <w:lang w:val="en"/>
        </w:rPr>
        <w:t xml:space="preserve"> said</w:t>
      </w:r>
      <w:r w:rsidR="00F4242C">
        <w:rPr>
          <w:rFonts w:ascii="Calibri" w:eastAsia="Calibri" w:hAnsi="Calibri" w:cs="Calibri"/>
          <w:lang w:val="en"/>
        </w:rPr>
        <w:t>,</w:t>
      </w:r>
      <w:r w:rsidRPr="2F5D5E7E">
        <w:rPr>
          <w:rFonts w:ascii="Calibri" w:eastAsia="Calibri" w:hAnsi="Calibri" w:cs="Calibri"/>
          <w:lang w:val="en"/>
        </w:rPr>
        <w:t xml:space="preserve"> in reference to the BRI</w:t>
      </w:r>
      <w:r w:rsidR="00F4242C">
        <w:rPr>
          <w:rFonts w:ascii="Calibri" w:eastAsia="Calibri" w:hAnsi="Calibri" w:cs="Calibri"/>
          <w:lang w:val="en"/>
        </w:rPr>
        <w:t>,</w:t>
      </w:r>
      <w:r w:rsidRPr="2F5D5E7E">
        <w:rPr>
          <w:rFonts w:ascii="Calibri" w:eastAsia="Calibri" w:hAnsi="Calibri" w:cs="Calibri"/>
          <w:lang w:val="en"/>
        </w:rPr>
        <w:t xml:space="preserve"> that “for us, one road leads to the colonization of Tibet, one road leads to extraction of all kinds of minerals and natural resources. Hence, for us, the one road leads to net loss.”</w:t>
      </w:r>
      <w:r w:rsidRPr="2F5D5E7E">
        <w:rPr>
          <w:rStyle w:val="FootnoteReference"/>
          <w:rFonts w:ascii="Calibri" w:eastAsia="Calibri" w:hAnsi="Calibri" w:cs="Calibri"/>
          <w:lang w:val="en"/>
        </w:rPr>
        <w:footnoteReference w:id="52"/>
      </w:r>
      <w:r w:rsidRPr="2F5D5E7E">
        <w:rPr>
          <w:rFonts w:ascii="Calibri" w:eastAsia="Calibri" w:hAnsi="Calibri" w:cs="Calibri"/>
          <w:lang w:val="en"/>
        </w:rPr>
        <w:t xml:space="preserve"> </w:t>
      </w:r>
    </w:p>
    <w:p w14:paraId="79C24C6F" w14:textId="77777777" w:rsidR="00F4242C" w:rsidRDefault="00F4242C" w:rsidP="2F5D5E7E">
      <w:pPr>
        <w:spacing w:after="0" w:line="240" w:lineRule="auto"/>
        <w:jc w:val="center"/>
        <w:rPr>
          <w:rFonts w:ascii="Calibri" w:eastAsia="Calibri" w:hAnsi="Calibri" w:cs="Calibri"/>
          <w:b/>
          <w:bCs/>
          <w:i/>
          <w:iCs/>
          <w:lang w:val="en"/>
        </w:rPr>
      </w:pPr>
    </w:p>
    <w:p w14:paraId="1AF8ED83" w14:textId="3BD2F777" w:rsidR="2F5D5E7E" w:rsidRDefault="2F5D5E7E" w:rsidP="00F4242C">
      <w:pPr>
        <w:spacing w:after="0" w:line="240" w:lineRule="auto"/>
        <w:jc w:val="center"/>
        <w:rPr>
          <w:rFonts w:ascii="Calibri" w:eastAsia="Calibri" w:hAnsi="Calibri" w:cs="Calibri"/>
          <w:b/>
          <w:bCs/>
          <w:i/>
          <w:iCs/>
          <w:lang w:val="en"/>
        </w:rPr>
      </w:pPr>
      <w:r w:rsidRPr="2F5D5E7E">
        <w:rPr>
          <w:rFonts w:ascii="Calibri" w:eastAsia="Calibri" w:hAnsi="Calibri" w:cs="Calibri"/>
          <w:b/>
          <w:bCs/>
          <w:i/>
          <w:iCs/>
          <w:lang w:val="en"/>
        </w:rPr>
        <w:lastRenderedPageBreak/>
        <w:t>Chinese cultural genocide in Tibet</w:t>
      </w:r>
      <w:r w:rsidR="00F4242C">
        <w:rPr>
          <w:rFonts w:ascii="Calibri" w:eastAsia="Calibri" w:hAnsi="Calibri" w:cs="Calibri"/>
          <w:b/>
          <w:bCs/>
          <w:i/>
          <w:iCs/>
          <w:lang w:val="en"/>
        </w:rPr>
        <w:t>: t</w:t>
      </w:r>
      <w:r w:rsidRPr="2F5D5E7E">
        <w:rPr>
          <w:rFonts w:ascii="Calibri" w:eastAsia="Calibri" w:hAnsi="Calibri" w:cs="Calibri"/>
          <w:b/>
          <w:bCs/>
          <w:i/>
          <w:iCs/>
          <w:lang w:val="en"/>
        </w:rPr>
        <w:t>he requisite intent of a formal charge of genocide</w:t>
      </w:r>
    </w:p>
    <w:p w14:paraId="276C5B3C" w14:textId="77777777" w:rsidR="003D60FC" w:rsidRDefault="003D60FC" w:rsidP="00F4242C">
      <w:pPr>
        <w:spacing w:after="0" w:line="240" w:lineRule="auto"/>
        <w:jc w:val="center"/>
        <w:rPr>
          <w:rFonts w:ascii="Calibri" w:eastAsia="Calibri" w:hAnsi="Calibri" w:cs="Calibri"/>
        </w:rPr>
      </w:pPr>
    </w:p>
    <w:p w14:paraId="1BE9CADA" w14:textId="27D99F13" w:rsidR="2F5D5E7E" w:rsidRDefault="00311BED" w:rsidP="00F4242C">
      <w:pPr>
        <w:spacing w:after="0" w:line="240" w:lineRule="auto"/>
        <w:rPr>
          <w:rFonts w:ascii="Calibri" w:eastAsia="Calibri" w:hAnsi="Calibri" w:cs="Calibri"/>
        </w:rPr>
      </w:pPr>
      <w:r>
        <w:rPr>
          <w:rFonts w:ascii="Calibri" w:eastAsia="Calibri" w:hAnsi="Calibri" w:cs="Calibri"/>
          <w:lang w:val="en"/>
        </w:rPr>
        <w:t>W</w:t>
      </w:r>
      <w:r w:rsidR="2F5D5E7E" w:rsidRPr="2F5D5E7E">
        <w:rPr>
          <w:rFonts w:ascii="Calibri" w:eastAsia="Calibri" w:hAnsi="Calibri" w:cs="Calibri"/>
          <w:lang w:val="en"/>
        </w:rPr>
        <w:t xml:space="preserve">e believe the CCP’s actions in Tibet constitute genocide. Even though the </w:t>
      </w:r>
      <w:r w:rsidR="2F5D5E7E" w:rsidRPr="2F5D5E7E">
        <w:rPr>
          <w:rFonts w:ascii="Calibri" w:eastAsia="Calibri" w:hAnsi="Calibri" w:cs="Calibri"/>
          <w:i/>
          <w:iCs/>
          <w:lang w:val="en"/>
        </w:rPr>
        <w:t>mens rea</w:t>
      </w:r>
      <w:r w:rsidR="2F5D5E7E" w:rsidRPr="2F5D5E7E">
        <w:rPr>
          <w:rFonts w:ascii="Calibri" w:eastAsia="Calibri" w:hAnsi="Calibri" w:cs="Calibri"/>
          <w:lang w:val="en"/>
        </w:rPr>
        <w:t xml:space="preserve"> required to meet the legal definition of genocide is arguably not </w:t>
      </w:r>
      <w:r w:rsidR="2F5D5E7E" w:rsidRPr="2F5D5E7E">
        <w:rPr>
          <w:rFonts w:ascii="Calibri" w:eastAsia="Calibri" w:hAnsi="Calibri" w:cs="Calibri"/>
          <w:i/>
          <w:iCs/>
          <w:lang w:val="en"/>
        </w:rPr>
        <w:t>explicitly</w:t>
      </w:r>
      <w:r w:rsidR="2F5D5E7E" w:rsidRPr="2F5D5E7E">
        <w:rPr>
          <w:rFonts w:ascii="Calibri" w:eastAsia="Calibri" w:hAnsi="Calibri" w:cs="Calibri"/>
          <w:lang w:val="en"/>
        </w:rPr>
        <w:t xml:space="preserve"> met, it can be inferred. As indicated in </w:t>
      </w:r>
      <w:r w:rsidR="2F5D5E7E" w:rsidRPr="2F5D5E7E">
        <w:rPr>
          <w:rFonts w:ascii="Calibri" w:eastAsia="Calibri" w:hAnsi="Calibri" w:cs="Calibri"/>
          <w:i/>
          <w:iCs/>
          <w:lang w:val="en"/>
        </w:rPr>
        <w:t>Krstic,</w:t>
      </w:r>
      <w:r w:rsidR="2F5D5E7E" w:rsidRPr="2F5D5E7E">
        <w:rPr>
          <w:rFonts w:ascii="Calibri" w:eastAsia="Calibri" w:hAnsi="Calibri" w:cs="Calibri"/>
          <w:lang w:val="en"/>
        </w:rPr>
        <w:t xml:space="preserve"> the destruction of cultural and religious property can “legitimately be considered evidence of an intent to physically destroy the group.”</w:t>
      </w:r>
      <w:r w:rsidR="2F5D5E7E" w:rsidRPr="2F5D5E7E">
        <w:rPr>
          <w:rStyle w:val="FootnoteReference"/>
          <w:rFonts w:ascii="Calibri" w:eastAsia="Calibri" w:hAnsi="Calibri" w:cs="Calibri"/>
          <w:lang w:val="en"/>
        </w:rPr>
        <w:footnoteReference w:id="53"/>
      </w:r>
      <w:r w:rsidR="2F5D5E7E" w:rsidRPr="2F5D5E7E">
        <w:rPr>
          <w:rFonts w:ascii="Calibri" w:eastAsia="Calibri" w:hAnsi="Calibri" w:cs="Calibri"/>
          <w:lang w:val="en"/>
        </w:rPr>
        <w:t xml:space="preserve"> The evidence presented above allows us to infer the intent to physically destroy the Tibetan people.</w:t>
      </w:r>
      <w:r w:rsidR="2F5D5E7E" w:rsidRPr="2F5D5E7E">
        <w:rPr>
          <w:rStyle w:val="FootnoteReference"/>
          <w:rFonts w:ascii="Calibri" w:eastAsia="Calibri" w:hAnsi="Calibri" w:cs="Calibri"/>
          <w:lang w:val="en"/>
        </w:rPr>
        <w:footnoteReference w:id="54"/>
      </w:r>
      <w:r w:rsidR="2F5D5E7E" w:rsidRPr="2F5D5E7E">
        <w:rPr>
          <w:rFonts w:ascii="Calibri" w:eastAsia="Calibri" w:hAnsi="Calibri" w:cs="Calibri"/>
          <w:lang w:val="en"/>
        </w:rPr>
        <w:t xml:space="preserve"> If that inference holds, then a case can be made that the CCP is</w:t>
      </w:r>
      <w:r>
        <w:rPr>
          <w:rFonts w:ascii="Calibri" w:eastAsia="Calibri" w:hAnsi="Calibri" w:cs="Calibri"/>
          <w:lang w:val="en"/>
        </w:rPr>
        <w:t>,</w:t>
      </w:r>
      <w:r w:rsidR="2F5D5E7E" w:rsidRPr="2F5D5E7E">
        <w:rPr>
          <w:rFonts w:ascii="Calibri" w:eastAsia="Calibri" w:hAnsi="Calibri" w:cs="Calibri"/>
          <w:lang w:val="en"/>
        </w:rPr>
        <w:t xml:space="preserve"> in fact</w:t>
      </w:r>
      <w:r>
        <w:rPr>
          <w:rFonts w:ascii="Calibri" w:eastAsia="Calibri" w:hAnsi="Calibri" w:cs="Calibri"/>
          <w:lang w:val="en"/>
        </w:rPr>
        <w:t>,</w:t>
      </w:r>
      <w:r w:rsidR="2F5D5E7E" w:rsidRPr="2F5D5E7E">
        <w:rPr>
          <w:rFonts w:ascii="Calibri" w:eastAsia="Calibri" w:hAnsi="Calibri" w:cs="Calibri"/>
          <w:lang w:val="en"/>
        </w:rPr>
        <w:t xml:space="preserve"> guilty of genocide against the Tibetan people. </w:t>
      </w:r>
    </w:p>
    <w:p w14:paraId="0DC7A0B5" w14:textId="18A95D4E" w:rsidR="2F5D5E7E" w:rsidRDefault="2F5D5E7E" w:rsidP="2F5D5E7E">
      <w:pPr>
        <w:spacing w:after="0" w:line="240" w:lineRule="auto"/>
        <w:rPr>
          <w:rFonts w:ascii="Calibri" w:eastAsia="Calibri" w:hAnsi="Calibri" w:cs="Calibri"/>
        </w:rPr>
      </w:pPr>
    </w:p>
    <w:p w14:paraId="6F7FDEA8" w14:textId="495DA953" w:rsidR="2F5D5E7E" w:rsidRDefault="2F5D5E7E" w:rsidP="2F5D5E7E">
      <w:pPr>
        <w:spacing w:after="0" w:line="240" w:lineRule="auto"/>
        <w:rPr>
          <w:rFonts w:ascii="Calibri" w:eastAsia="Calibri" w:hAnsi="Calibri" w:cs="Calibri"/>
          <w:vertAlign w:val="superscript"/>
          <w:lang w:val="en"/>
        </w:rPr>
      </w:pPr>
      <w:r w:rsidRPr="2F5D5E7E">
        <w:rPr>
          <w:rFonts w:ascii="Calibri" w:eastAsia="Calibri" w:hAnsi="Calibri" w:cs="Calibri"/>
          <w:lang w:val="en"/>
        </w:rPr>
        <w:t>The means through which this genocide has been perpetrated ha</w:t>
      </w:r>
      <w:r w:rsidR="003D60FC">
        <w:rPr>
          <w:rFonts w:ascii="Calibri" w:eastAsia="Calibri" w:hAnsi="Calibri" w:cs="Calibri"/>
          <w:lang w:val="en"/>
        </w:rPr>
        <w:t>ve</w:t>
      </w:r>
      <w:r w:rsidRPr="2F5D5E7E">
        <w:rPr>
          <w:rFonts w:ascii="Calibri" w:eastAsia="Calibri" w:hAnsi="Calibri" w:cs="Calibri"/>
          <w:lang w:val="en"/>
        </w:rPr>
        <w:t xml:space="preserve"> varied but the effect has been the same</w:t>
      </w:r>
      <w:r w:rsidR="00311BED">
        <w:rPr>
          <w:rFonts w:ascii="Calibri" w:eastAsia="Calibri" w:hAnsi="Calibri" w:cs="Calibri"/>
          <w:lang w:val="en"/>
        </w:rPr>
        <w:t>:</w:t>
      </w:r>
      <w:r w:rsidRPr="2F5D5E7E">
        <w:rPr>
          <w:rFonts w:ascii="Calibri" w:eastAsia="Calibri" w:hAnsi="Calibri" w:cs="Calibri"/>
          <w:lang w:val="en"/>
        </w:rPr>
        <w:t xml:space="preserve"> the genocidal destruction of Tibetan culture, and thus, its people.</w:t>
      </w:r>
      <w:r w:rsidRPr="2F5D5E7E">
        <w:rPr>
          <w:rStyle w:val="FootnoteReference"/>
          <w:rFonts w:ascii="Calibri" w:eastAsia="Calibri" w:hAnsi="Calibri" w:cs="Calibri"/>
          <w:lang w:val="en"/>
        </w:rPr>
        <w:footnoteReference w:id="55"/>
      </w:r>
      <w:r w:rsidRPr="2F5D5E7E">
        <w:rPr>
          <w:rFonts w:ascii="Calibri" w:eastAsia="Calibri" w:hAnsi="Calibri" w:cs="Calibri"/>
          <w:lang w:val="en"/>
        </w:rPr>
        <w:t xml:space="preserve"> No other government is simultaneously detaining a million members of an ethnic minority for forced indoctrination (Uighurs), instituting cultural genocide in Tibet, and attacking anyone who dares to challenge its repression. The Human Rights Watch 2020 report stated that while other governments commit serious human rights violations, no other government flexes its political muscles with such vigor and determination to undermine the international human rights standards and institutions that could hold it to account. “If not challenged, Beijing’s actions portend a dystopian future in which no one is beyond the reach of Chinese censors, and an international human rights system so weakened that it no longer serves as a check on government repression.”</w:t>
      </w:r>
      <w:r w:rsidRPr="2F5D5E7E">
        <w:rPr>
          <w:rStyle w:val="FootnoteReference"/>
          <w:rFonts w:ascii="Calibri" w:eastAsia="Calibri" w:hAnsi="Calibri" w:cs="Calibri"/>
          <w:lang w:val="en"/>
        </w:rPr>
        <w:footnoteReference w:id="56"/>
      </w:r>
    </w:p>
    <w:p w14:paraId="2710B264" w14:textId="1386A219" w:rsidR="2F5D5E7E" w:rsidRDefault="2F5D5E7E" w:rsidP="2F5D5E7E">
      <w:pPr>
        <w:spacing w:after="0" w:line="240" w:lineRule="auto"/>
        <w:rPr>
          <w:rFonts w:ascii="Calibri" w:eastAsia="Calibri" w:hAnsi="Calibri" w:cs="Calibri"/>
        </w:rPr>
      </w:pPr>
    </w:p>
    <w:p w14:paraId="0D8D94A2" w14:textId="418CA1C0" w:rsidR="003D60FC" w:rsidRDefault="00873BD2" w:rsidP="76A48432">
      <w:pPr>
        <w:spacing w:after="0" w:line="240" w:lineRule="auto"/>
        <w:rPr>
          <w:rFonts w:ascii="Calibri" w:eastAsia="Calibri" w:hAnsi="Calibri" w:cs="Calibri"/>
        </w:rPr>
      </w:pPr>
      <w:r>
        <w:rPr>
          <w:noProof/>
        </w:rPr>
        <w:drawing>
          <wp:anchor distT="0" distB="0" distL="114300" distR="114300" simplePos="0" relativeHeight="251668480" behindDoc="1" locked="0" layoutInCell="1" allowOverlap="1" wp14:anchorId="0B76DE28" wp14:editId="7F5127E8">
            <wp:simplePos x="0" y="0"/>
            <wp:positionH relativeFrom="column">
              <wp:posOffset>4546600</wp:posOffset>
            </wp:positionH>
            <wp:positionV relativeFrom="paragraph">
              <wp:posOffset>7620</wp:posOffset>
            </wp:positionV>
            <wp:extent cx="1568450" cy="2106930"/>
            <wp:effectExtent l="0" t="0" r="0" b="7620"/>
            <wp:wrapTight wrapText="bothSides">
              <wp:wrapPolygon edited="0">
                <wp:start x="0" y="0"/>
                <wp:lineTo x="0" y="21483"/>
                <wp:lineTo x="21250" y="21483"/>
                <wp:lineTo x="21250" y="0"/>
                <wp:lineTo x="0" y="0"/>
              </wp:wrapPolygon>
            </wp:wrapTight>
            <wp:docPr id="6" name="Picture 6" descr="A tall building with many window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tall building with many window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8450" cy="2106930"/>
                    </a:xfrm>
                    <a:prstGeom prst="rect">
                      <a:avLst/>
                    </a:prstGeom>
                  </pic:spPr>
                </pic:pic>
              </a:graphicData>
            </a:graphic>
            <wp14:sizeRelH relativeFrom="page">
              <wp14:pctWidth>0</wp14:pctWidth>
            </wp14:sizeRelH>
            <wp14:sizeRelV relativeFrom="page">
              <wp14:pctHeight>0</wp14:pctHeight>
            </wp14:sizeRelV>
          </wp:anchor>
        </w:drawing>
      </w:r>
      <w:r w:rsidR="2F5D5E7E" w:rsidRPr="2F5D5E7E">
        <w:rPr>
          <w:rFonts w:ascii="Calibri" w:eastAsia="Calibri" w:hAnsi="Calibri" w:cs="Calibri"/>
        </w:rPr>
        <w:t xml:space="preserve">An example of the Chinese government’s extensive reach is a court case </w:t>
      </w:r>
      <w:r w:rsidR="00311BED">
        <w:rPr>
          <w:rFonts w:ascii="Calibri" w:eastAsia="Calibri" w:hAnsi="Calibri" w:cs="Calibri"/>
        </w:rPr>
        <w:t>brought against China in Spanish courts using the legal process of universal jurisdiction</w:t>
      </w:r>
      <w:r w:rsidR="2F5D5E7E" w:rsidRPr="2F5D5E7E">
        <w:rPr>
          <w:rFonts w:ascii="Calibri" w:eastAsia="Calibri" w:hAnsi="Calibri" w:cs="Calibri"/>
        </w:rPr>
        <w:t>.</w:t>
      </w:r>
      <w:r w:rsidR="2F5D5E7E" w:rsidRPr="2F5D5E7E">
        <w:rPr>
          <w:rStyle w:val="FootnoteReference"/>
          <w:rFonts w:ascii="Calibri" w:eastAsia="Calibri" w:hAnsi="Calibri" w:cs="Calibri"/>
        </w:rPr>
        <w:footnoteReference w:id="57"/>
      </w:r>
      <w:r w:rsidR="2F5D5E7E" w:rsidRPr="2F5D5E7E">
        <w:rPr>
          <w:rFonts w:ascii="Calibri" w:eastAsia="Calibri" w:hAnsi="Calibri" w:cs="Calibri"/>
        </w:rPr>
        <w:t xml:space="preserve"> In June 2005, Thubten Wangchen Sherpa, a Tibetan victim</w:t>
      </w:r>
      <w:r w:rsidR="00311BED">
        <w:rPr>
          <w:rFonts w:ascii="Calibri" w:eastAsia="Calibri" w:hAnsi="Calibri" w:cs="Calibri"/>
        </w:rPr>
        <w:t>-survivor</w:t>
      </w:r>
      <w:r w:rsidR="2F5D5E7E" w:rsidRPr="2F5D5E7E">
        <w:rPr>
          <w:rFonts w:ascii="Calibri" w:eastAsia="Calibri" w:hAnsi="Calibri" w:cs="Calibri"/>
        </w:rPr>
        <w:t xml:space="preserve"> of genocide in Tibet and a Spanish national, filed a complaint before the Spanish National Audience (Audiencia Nacional)</w:t>
      </w:r>
      <w:r w:rsidR="00754115">
        <w:rPr>
          <w:rFonts w:ascii="Calibri" w:eastAsia="Calibri" w:hAnsi="Calibri" w:cs="Calibri"/>
        </w:rPr>
        <w:t>, the national court,</w:t>
      </w:r>
      <w:r w:rsidR="2F5D5E7E" w:rsidRPr="2F5D5E7E">
        <w:rPr>
          <w:rFonts w:ascii="Calibri" w:eastAsia="Calibri" w:hAnsi="Calibri" w:cs="Calibri"/>
        </w:rPr>
        <w:t xml:space="preserve"> accusing former Chinese government and military officials of committing, </w:t>
      </w:r>
      <w:r w:rsidR="2F5D5E7E" w:rsidRPr="76A48432">
        <w:rPr>
          <w:rFonts w:ascii="Calibri" w:eastAsia="Calibri" w:hAnsi="Calibri" w:cs="Calibri"/>
          <w:i/>
          <w:iCs/>
        </w:rPr>
        <w:t>inter alia</w:t>
      </w:r>
      <w:r w:rsidR="2F5D5E7E" w:rsidRPr="2F5D5E7E">
        <w:rPr>
          <w:rFonts w:ascii="Calibri" w:eastAsia="Calibri" w:hAnsi="Calibri" w:cs="Calibri"/>
        </w:rPr>
        <w:t>, acts of genocide and torture in Tibet.</w:t>
      </w:r>
      <w:r w:rsidR="2F5D5E7E" w:rsidRPr="2F5D5E7E">
        <w:rPr>
          <w:rStyle w:val="FootnoteReference"/>
          <w:rFonts w:ascii="Calibri" w:eastAsia="Calibri" w:hAnsi="Calibri" w:cs="Calibri"/>
        </w:rPr>
        <w:footnoteReference w:id="58"/>
      </w:r>
      <w:r w:rsidR="2F5D5E7E" w:rsidRPr="2F5D5E7E">
        <w:rPr>
          <w:rFonts w:ascii="Calibri" w:eastAsia="Calibri" w:hAnsi="Calibri" w:cs="Calibri"/>
        </w:rPr>
        <w:t xml:space="preserve"> He was joined in this action by </w:t>
      </w:r>
      <w:r w:rsidRPr="2F5D5E7E">
        <w:rPr>
          <w:rFonts w:ascii="Calibri" w:eastAsia="Calibri" w:hAnsi="Calibri" w:cs="Calibri"/>
        </w:rPr>
        <w:t xml:space="preserve"> </w:t>
      </w:r>
      <w:r w:rsidR="2F5D5E7E" w:rsidRPr="2F5D5E7E">
        <w:rPr>
          <w:rFonts w:ascii="Calibri" w:eastAsia="Calibri" w:hAnsi="Calibri" w:cs="Calibri"/>
        </w:rPr>
        <w:t xml:space="preserve">several Madrid-based nonprofits. </w:t>
      </w:r>
    </w:p>
    <w:p w14:paraId="08F7E660" w14:textId="77777777" w:rsidR="003D60FC" w:rsidRDefault="003D60FC" w:rsidP="76A48432">
      <w:pPr>
        <w:spacing w:after="0" w:line="240" w:lineRule="auto"/>
        <w:rPr>
          <w:rFonts w:ascii="Calibri" w:eastAsia="Calibri" w:hAnsi="Calibri" w:cs="Calibri"/>
        </w:rPr>
      </w:pPr>
    </w:p>
    <w:p w14:paraId="3CE4C314" w14:textId="074CD339" w:rsidR="00873BD2" w:rsidRDefault="00873BD2" w:rsidP="76A48432">
      <w:pPr>
        <w:spacing w:after="0" w:line="240" w:lineRule="auto"/>
        <w:rPr>
          <w:rFonts w:ascii="Calibri" w:eastAsia="Calibri" w:hAnsi="Calibri" w:cs="Calibri"/>
        </w:rPr>
      </w:pPr>
      <w:r w:rsidRPr="00E42352">
        <w:rPr>
          <w:rFonts w:ascii="Calibri" w:eastAsia="Calibri" w:hAnsi="Calibri" w:cs="Calibri"/>
          <w:noProof/>
          <w:lang w:val="en"/>
        </w:rPr>
        <mc:AlternateContent>
          <mc:Choice Requires="wps">
            <w:drawing>
              <wp:anchor distT="45720" distB="45720" distL="114300" distR="114300" simplePos="0" relativeHeight="251670528" behindDoc="0" locked="0" layoutInCell="1" allowOverlap="1" wp14:anchorId="5673D11B" wp14:editId="62F7372F">
                <wp:simplePos x="0" y="0"/>
                <wp:positionH relativeFrom="column">
                  <wp:posOffset>4705350</wp:posOffset>
                </wp:positionH>
                <wp:positionV relativeFrom="paragraph">
                  <wp:posOffset>580390</wp:posOffset>
                </wp:positionV>
                <wp:extent cx="1327150" cy="26670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6700"/>
                        </a:xfrm>
                        <a:prstGeom prst="rect">
                          <a:avLst/>
                        </a:prstGeom>
                        <a:solidFill>
                          <a:srgbClr val="FFFFFF"/>
                        </a:solidFill>
                        <a:ln w="9525">
                          <a:solidFill>
                            <a:srgbClr val="000000"/>
                          </a:solidFill>
                          <a:miter lim="800000"/>
                          <a:headEnd/>
                          <a:tailEnd/>
                        </a:ln>
                      </wps:spPr>
                      <wps:txbx>
                        <w:txbxContent>
                          <w:p w14:paraId="2F1C9D39" w14:textId="16D0F04D" w:rsidR="00873BD2" w:rsidRDefault="00873BD2" w:rsidP="00873BD2">
                            <w:r>
                              <w:t>Audiencia Nacional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3D11B" id="_x0000_s1029" type="#_x0000_t202" style="position:absolute;margin-left:370.5pt;margin-top:45.7pt;width:104.5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">
                <v:textbox>
                  <w:txbxContent>
                    <w:p w14:paraId="2F1C9D39" w14:textId="16D0F04D" w:rsidR="00873BD2" w:rsidRDefault="00873BD2" w:rsidP="00873BD2">
                      <w:r>
                        <w:t>Audiencia Nacional</w:t>
                      </w:r>
                    </w:p>
                  </w:txbxContent>
                </v:textbox>
                <w10:wrap type="square"/>
              </v:shape>
            </w:pict>
          </mc:Fallback>
        </mc:AlternateContent>
      </w:r>
      <w:r w:rsidR="2F5D5E7E" w:rsidRPr="2F5D5E7E">
        <w:rPr>
          <w:rFonts w:ascii="Calibri" w:eastAsia="Calibri" w:hAnsi="Calibri" w:cs="Calibri"/>
        </w:rPr>
        <w:t>In response to Thubten’s testimony, the Chinese Foreign Ministry immediately protested, declaring that the allegations were “a complete defamation and absolute lie,” and that the</w:t>
      </w:r>
      <w:r w:rsidR="00311BED">
        <w:rPr>
          <w:rFonts w:ascii="Calibri" w:eastAsia="Calibri" w:hAnsi="Calibri" w:cs="Calibri"/>
        </w:rPr>
        <w:t xml:space="preserve"> charges</w:t>
      </w:r>
      <w:r w:rsidR="2F5D5E7E" w:rsidRPr="2F5D5E7E">
        <w:rPr>
          <w:rFonts w:ascii="Calibri" w:eastAsia="Calibri" w:hAnsi="Calibri" w:cs="Calibri"/>
        </w:rPr>
        <w:t xml:space="preserve"> were orchestrated by the “Dalai Lama’s clique.”</w:t>
      </w:r>
      <w:r w:rsidR="2F5D5E7E" w:rsidRPr="2F5D5E7E">
        <w:rPr>
          <w:rStyle w:val="FootnoteReference"/>
          <w:rFonts w:ascii="Calibri" w:eastAsia="Calibri" w:hAnsi="Calibri" w:cs="Calibri"/>
        </w:rPr>
        <w:footnoteReference w:id="59"/>
      </w:r>
      <w:r w:rsidR="2F5D5E7E" w:rsidRPr="2F5D5E7E">
        <w:rPr>
          <w:rFonts w:ascii="Calibri" w:eastAsia="Calibri" w:hAnsi="Calibri" w:cs="Calibri"/>
        </w:rPr>
        <w:t xml:space="preserve"> Under political pressure</w:t>
      </w:r>
      <w:r w:rsidR="00311BED">
        <w:rPr>
          <w:rFonts w:ascii="Calibri" w:eastAsia="Calibri" w:hAnsi="Calibri" w:cs="Calibri"/>
        </w:rPr>
        <w:t xml:space="preserve"> from China</w:t>
      </w:r>
      <w:r w:rsidR="2F5D5E7E" w:rsidRPr="2F5D5E7E">
        <w:rPr>
          <w:rFonts w:ascii="Calibri" w:eastAsia="Calibri" w:hAnsi="Calibri" w:cs="Calibri"/>
        </w:rPr>
        <w:t xml:space="preserve">, the Spanish </w:t>
      </w:r>
    </w:p>
    <w:p w14:paraId="4F75E67B" w14:textId="4B26274E" w:rsidR="2F5D5E7E" w:rsidRDefault="2F5D5E7E" w:rsidP="76A48432">
      <w:pPr>
        <w:spacing w:after="0" w:line="240" w:lineRule="auto"/>
        <w:rPr>
          <w:rFonts w:ascii="Calibri" w:eastAsia="Calibri" w:hAnsi="Calibri" w:cs="Calibri"/>
          <w:lang w:val="en"/>
        </w:rPr>
      </w:pPr>
      <w:r w:rsidRPr="2F5D5E7E">
        <w:rPr>
          <w:rFonts w:ascii="Calibri" w:eastAsia="Calibri" w:hAnsi="Calibri" w:cs="Calibri"/>
        </w:rPr>
        <w:t>Criminal Code was amended so that claims under universal jurisdiction needed to have “some important connection with Spain.”</w:t>
      </w:r>
      <w:r w:rsidRPr="2F5D5E7E">
        <w:rPr>
          <w:rStyle w:val="FootnoteReference"/>
          <w:rFonts w:ascii="Calibri" w:eastAsia="Calibri" w:hAnsi="Calibri" w:cs="Calibri"/>
        </w:rPr>
        <w:footnoteReference w:id="60"/>
      </w:r>
      <w:r w:rsidRPr="2F5D5E7E">
        <w:rPr>
          <w:rFonts w:ascii="Calibri" w:eastAsia="Calibri" w:hAnsi="Calibri" w:cs="Calibri"/>
        </w:rPr>
        <w:t xml:space="preserve"> In February 2010, a judge held that the Tibet issue did not meet the amended statute’s requirement, as there was not a sufficiently strong link between Spain and Tibet. Further, it was unsurprising “[c]onsidering that China </w:t>
      </w:r>
      <w:r w:rsidRPr="2F5D5E7E">
        <w:rPr>
          <w:rFonts w:ascii="Calibri" w:eastAsia="Calibri" w:hAnsi="Calibri" w:cs="Calibri"/>
        </w:rPr>
        <w:lastRenderedPageBreak/>
        <w:t>owns twenty percent of Spain’s debt (80 billion euros) and that Spanish companies are significantly invested in projects within China…when in June 2014, the National Audience voted to once again shelve the Tibet cases due to an insufficient connection between Spain and Tibet.”</w:t>
      </w:r>
      <w:r w:rsidRPr="2F5D5E7E">
        <w:rPr>
          <w:rStyle w:val="FootnoteReference"/>
          <w:rFonts w:ascii="Calibri" w:eastAsia="Calibri" w:hAnsi="Calibri" w:cs="Calibri"/>
        </w:rPr>
        <w:footnoteReference w:id="61"/>
      </w:r>
      <w:r w:rsidRPr="2F5D5E7E">
        <w:rPr>
          <w:rFonts w:ascii="Calibri" w:eastAsia="Calibri" w:hAnsi="Calibri" w:cs="Calibri"/>
        </w:rPr>
        <w:t xml:space="preserve"> </w:t>
      </w:r>
      <w:r w:rsidR="00311BED">
        <w:rPr>
          <w:rFonts w:ascii="Calibri" w:eastAsia="Calibri" w:hAnsi="Calibri" w:cs="Calibri"/>
        </w:rPr>
        <w:t>China is Spain’s single largest trading partner outside of the European Union.</w:t>
      </w:r>
      <w:r w:rsidR="00311BED">
        <w:rPr>
          <w:rStyle w:val="FootnoteReference"/>
          <w:rFonts w:ascii="Calibri" w:eastAsia="Calibri" w:hAnsi="Calibri" w:cs="Calibri"/>
        </w:rPr>
        <w:footnoteReference w:id="62"/>
      </w:r>
      <w:r w:rsidR="00754115">
        <w:rPr>
          <w:rFonts w:ascii="Calibri" w:eastAsia="Calibri" w:hAnsi="Calibri" w:cs="Calibri"/>
        </w:rPr>
        <w:t xml:space="preserve"> </w:t>
      </w:r>
      <w:r w:rsidRPr="2F5D5E7E">
        <w:rPr>
          <w:rFonts w:ascii="Calibri" w:eastAsia="Calibri" w:hAnsi="Calibri" w:cs="Calibri"/>
        </w:rPr>
        <w:t>It has been argued that Spain capitulated under China’s political and economic pressure, thus potentially closing a critical avenue for the Tibetan people to seek justice. </w:t>
      </w:r>
    </w:p>
    <w:p w14:paraId="5ADAA0CC" w14:textId="77777777" w:rsidR="00754115" w:rsidRDefault="00754115" w:rsidP="00311BED">
      <w:pPr>
        <w:spacing w:after="0" w:line="240" w:lineRule="auto"/>
        <w:jc w:val="center"/>
        <w:rPr>
          <w:rFonts w:ascii="Calibri" w:eastAsia="Calibri" w:hAnsi="Calibri" w:cs="Calibri"/>
          <w:b/>
          <w:bCs/>
          <w:i/>
          <w:iCs/>
          <w:lang w:val="en"/>
        </w:rPr>
      </w:pPr>
    </w:p>
    <w:p w14:paraId="65736238" w14:textId="10578F8C" w:rsidR="2F5D5E7E" w:rsidRDefault="2F5D5E7E" w:rsidP="00311BED">
      <w:pPr>
        <w:spacing w:after="0" w:line="240" w:lineRule="auto"/>
        <w:jc w:val="center"/>
        <w:rPr>
          <w:rFonts w:ascii="Calibri" w:eastAsia="Calibri" w:hAnsi="Calibri" w:cs="Calibri"/>
          <w:b/>
          <w:bCs/>
          <w:i/>
          <w:iCs/>
          <w:lang w:val="en"/>
        </w:rPr>
      </w:pPr>
      <w:r w:rsidRPr="2F5D5E7E">
        <w:rPr>
          <w:rFonts w:ascii="Calibri" w:eastAsia="Calibri" w:hAnsi="Calibri" w:cs="Calibri"/>
          <w:b/>
          <w:bCs/>
          <w:i/>
          <w:iCs/>
          <w:lang w:val="en"/>
        </w:rPr>
        <w:t>What can be done to hold the CCP accountable?</w:t>
      </w:r>
    </w:p>
    <w:p w14:paraId="0A2AB4BF" w14:textId="77777777" w:rsidR="00754115" w:rsidRDefault="00754115" w:rsidP="00311BED">
      <w:pPr>
        <w:spacing w:after="0" w:line="240" w:lineRule="auto"/>
        <w:jc w:val="center"/>
        <w:rPr>
          <w:rFonts w:ascii="Calibri" w:eastAsia="Calibri" w:hAnsi="Calibri" w:cs="Calibri"/>
        </w:rPr>
      </w:pPr>
    </w:p>
    <w:p w14:paraId="2C3D16B3" w14:textId="255CEFD4" w:rsidR="2F5D5E7E" w:rsidRPr="00311BED" w:rsidRDefault="2F5D5E7E" w:rsidP="2F5D5E7E">
      <w:pPr>
        <w:spacing w:after="0" w:line="240" w:lineRule="auto"/>
        <w:rPr>
          <w:rFonts w:ascii="Calibri" w:eastAsia="Calibri" w:hAnsi="Calibri" w:cs="Calibri"/>
        </w:rPr>
      </w:pPr>
      <w:r w:rsidRPr="00311BED">
        <w:rPr>
          <w:rFonts w:ascii="Calibri" w:eastAsia="Calibri" w:hAnsi="Calibri" w:cs="Calibri"/>
          <w:b/>
          <w:bCs/>
          <w:i/>
          <w:iCs/>
          <w:u w:val="single"/>
          <w:lang w:val="en"/>
        </w:rPr>
        <w:t>Counter China’s Belt and Road Initiative</w:t>
      </w:r>
      <w:r w:rsidR="00311BED" w:rsidRPr="00311BED">
        <w:rPr>
          <w:rFonts w:ascii="Calibri" w:eastAsia="Calibri" w:hAnsi="Calibri" w:cs="Calibri"/>
          <w:b/>
          <w:bCs/>
          <w:i/>
          <w:iCs/>
          <w:u w:val="single"/>
        </w:rPr>
        <w:t>.</w:t>
      </w:r>
      <w:r w:rsidR="00311BED">
        <w:rPr>
          <w:rFonts w:ascii="Calibri" w:eastAsia="Calibri" w:hAnsi="Calibri" w:cs="Calibri"/>
        </w:rPr>
        <w:t xml:space="preserve"> </w:t>
      </w:r>
      <w:r w:rsidRPr="2F5D5E7E">
        <w:rPr>
          <w:rFonts w:ascii="Calibri" w:eastAsia="Calibri" w:hAnsi="Calibri" w:cs="Calibri"/>
          <w:lang w:val="en"/>
        </w:rPr>
        <w:t xml:space="preserve">The Chinese government is using BRI funding to lock countries into </w:t>
      </w:r>
      <w:r w:rsidR="00311BED">
        <w:rPr>
          <w:rFonts w:ascii="Calibri" w:eastAsia="Calibri" w:hAnsi="Calibri" w:cs="Calibri"/>
          <w:lang w:val="en"/>
        </w:rPr>
        <w:t xml:space="preserve">the </w:t>
      </w:r>
      <w:r w:rsidRPr="2F5D5E7E">
        <w:rPr>
          <w:rFonts w:ascii="Calibri" w:eastAsia="Calibri" w:hAnsi="Calibri" w:cs="Calibri"/>
          <w:lang w:val="en"/>
        </w:rPr>
        <w:t>Chinese system</w:t>
      </w:r>
      <w:r w:rsidR="00311BED">
        <w:rPr>
          <w:rFonts w:ascii="Calibri" w:eastAsia="Calibri" w:hAnsi="Calibri" w:cs="Calibri"/>
          <w:lang w:val="en"/>
        </w:rPr>
        <w:t>,</w:t>
      </w:r>
      <w:r w:rsidRPr="2F5D5E7E">
        <w:rPr>
          <w:rFonts w:ascii="Calibri" w:eastAsia="Calibri" w:hAnsi="Calibri" w:cs="Calibri"/>
          <w:lang w:val="en"/>
        </w:rPr>
        <w:t xml:space="preserve"> leav</w:t>
      </w:r>
      <w:r w:rsidR="00311BED">
        <w:rPr>
          <w:rFonts w:ascii="Calibri" w:eastAsia="Calibri" w:hAnsi="Calibri" w:cs="Calibri"/>
          <w:lang w:val="en"/>
        </w:rPr>
        <w:t>ing</w:t>
      </w:r>
      <w:r w:rsidRPr="2F5D5E7E">
        <w:rPr>
          <w:rFonts w:ascii="Calibri" w:eastAsia="Calibri" w:hAnsi="Calibri" w:cs="Calibri"/>
          <w:lang w:val="en"/>
        </w:rPr>
        <w:t xml:space="preserve"> countries more susceptible to </w:t>
      </w:r>
      <w:r w:rsidR="00311BED">
        <w:rPr>
          <w:rFonts w:ascii="Calibri" w:eastAsia="Calibri" w:hAnsi="Calibri" w:cs="Calibri"/>
          <w:lang w:val="en"/>
        </w:rPr>
        <w:t xml:space="preserve">CCP </w:t>
      </w:r>
      <w:r w:rsidRPr="2F5D5E7E">
        <w:rPr>
          <w:rFonts w:ascii="Calibri" w:eastAsia="Calibri" w:hAnsi="Calibri" w:cs="Calibri"/>
          <w:lang w:val="en"/>
        </w:rPr>
        <w:t xml:space="preserve">political pressure </w:t>
      </w:r>
      <w:r w:rsidR="00754115">
        <w:rPr>
          <w:rFonts w:ascii="Calibri" w:eastAsia="Calibri" w:hAnsi="Calibri" w:cs="Calibri"/>
          <w:lang w:val="en"/>
        </w:rPr>
        <w:t>and thus</w:t>
      </w:r>
      <w:r w:rsidRPr="2F5D5E7E">
        <w:rPr>
          <w:rFonts w:ascii="Calibri" w:eastAsia="Calibri" w:hAnsi="Calibri" w:cs="Calibri"/>
          <w:lang w:val="en"/>
        </w:rPr>
        <w:t xml:space="preserve"> giving China a greater ability to project its power widely.</w:t>
      </w:r>
      <w:r w:rsidRPr="2F5D5E7E">
        <w:rPr>
          <w:rStyle w:val="FootnoteReference"/>
          <w:rFonts w:ascii="Calibri" w:eastAsia="Calibri" w:hAnsi="Calibri" w:cs="Calibri"/>
          <w:lang w:val="en"/>
        </w:rPr>
        <w:footnoteReference w:id="63"/>
      </w:r>
      <w:r w:rsidRPr="2F5D5E7E">
        <w:rPr>
          <w:rFonts w:ascii="Calibri" w:eastAsia="Calibri" w:hAnsi="Calibri" w:cs="Calibri"/>
          <w:vertAlign w:val="superscript"/>
          <w:lang w:val="en"/>
        </w:rPr>
        <w:t xml:space="preserve"> </w:t>
      </w:r>
      <w:r w:rsidRPr="2F5D5E7E">
        <w:rPr>
          <w:rFonts w:ascii="Calibri" w:eastAsia="Calibri" w:hAnsi="Calibri" w:cs="Calibri"/>
          <w:lang w:val="en"/>
        </w:rPr>
        <w:t xml:space="preserve">“By becoming a major creditor to the developing world, China is accruing leverage to exert pressure on BRI countries to </w:t>
      </w:r>
      <w:r w:rsidR="00311BED">
        <w:rPr>
          <w:rFonts w:ascii="Calibri" w:eastAsia="Calibri" w:hAnsi="Calibri" w:cs="Calibri"/>
          <w:lang w:val="en"/>
        </w:rPr>
        <w:t>be silent on China’s</w:t>
      </w:r>
      <w:r w:rsidRPr="2F5D5E7E">
        <w:rPr>
          <w:rFonts w:ascii="Calibri" w:eastAsia="Calibri" w:hAnsi="Calibri" w:cs="Calibri"/>
          <w:lang w:val="en"/>
        </w:rPr>
        <w:t xml:space="preserve"> position on strategic issues, human rights, or Chinese domestic politics.”</w:t>
      </w:r>
      <w:r w:rsidRPr="2F5D5E7E">
        <w:rPr>
          <w:rStyle w:val="FootnoteReference"/>
          <w:rFonts w:ascii="Calibri" w:eastAsia="Calibri" w:hAnsi="Calibri" w:cs="Calibri"/>
          <w:lang w:val="en"/>
        </w:rPr>
        <w:footnoteReference w:id="64"/>
      </w:r>
      <w:r w:rsidRPr="2F5D5E7E">
        <w:rPr>
          <w:rFonts w:ascii="Calibri" w:eastAsia="Calibri" w:hAnsi="Calibri" w:cs="Calibri"/>
          <w:lang w:val="en"/>
        </w:rPr>
        <w:t xml:space="preserve"> </w:t>
      </w:r>
      <w:r w:rsidR="00BF7A85" w:rsidRPr="2F5D5E7E">
        <w:rPr>
          <w:rFonts w:ascii="Calibri" w:eastAsia="Calibri" w:hAnsi="Calibri" w:cs="Calibri"/>
          <w:lang w:val="en"/>
        </w:rPr>
        <w:t xml:space="preserve">Because of </w:t>
      </w:r>
      <w:r w:rsidR="00754115">
        <w:rPr>
          <w:rFonts w:ascii="Calibri" w:eastAsia="Calibri" w:hAnsi="Calibri" w:cs="Calibri"/>
          <w:lang w:val="en"/>
        </w:rPr>
        <w:t>a</w:t>
      </w:r>
      <w:r w:rsidR="00BF7A85" w:rsidRPr="2F5D5E7E">
        <w:rPr>
          <w:rFonts w:ascii="Calibri" w:eastAsia="Calibri" w:hAnsi="Calibri" w:cs="Calibri"/>
          <w:lang w:val="en"/>
        </w:rPr>
        <w:t xml:space="preserve"> lack of transparency of BRI funding</w:t>
      </w:r>
      <w:r w:rsidR="00BF7A85">
        <w:rPr>
          <w:rFonts w:ascii="Calibri" w:eastAsia="Calibri" w:hAnsi="Calibri" w:cs="Calibri"/>
          <w:lang w:val="en"/>
        </w:rPr>
        <w:t>,</w:t>
      </w:r>
      <w:r w:rsidR="00BF7A85" w:rsidRPr="2F5D5E7E">
        <w:rPr>
          <w:rFonts w:ascii="Calibri" w:eastAsia="Calibri" w:hAnsi="Calibri" w:cs="Calibri"/>
          <w:lang w:val="en"/>
        </w:rPr>
        <w:t xml:space="preserve"> it is unclear how much has been invested into various developing countries</w:t>
      </w:r>
      <w:r w:rsidR="00754115">
        <w:rPr>
          <w:rFonts w:ascii="Calibri" w:eastAsia="Calibri" w:hAnsi="Calibri" w:cs="Calibri"/>
          <w:lang w:val="en"/>
        </w:rPr>
        <w:t>. E</w:t>
      </w:r>
      <w:r w:rsidR="00BF7A85" w:rsidRPr="2F5D5E7E">
        <w:rPr>
          <w:rFonts w:ascii="Calibri" w:eastAsia="Calibri" w:hAnsi="Calibri" w:cs="Calibri"/>
          <w:lang w:val="en"/>
        </w:rPr>
        <w:t>stimates range from as little as $1 trillion to as much as $8 trillion. However, the reach of BRI is notable</w:t>
      </w:r>
      <w:r w:rsidR="00BF7A85">
        <w:rPr>
          <w:rFonts w:ascii="Calibri" w:eastAsia="Calibri" w:hAnsi="Calibri" w:cs="Calibri"/>
          <w:lang w:val="en"/>
        </w:rPr>
        <w:t>,</w:t>
      </w:r>
      <w:r w:rsidR="00BF7A85" w:rsidRPr="2F5D5E7E">
        <w:rPr>
          <w:rFonts w:ascii="Calibri" w:eastAsia="Calibri" w:hAnsi="Calibri" w:cs="Calibri"/>
          <w:lang w:val="en"/>
        </w:rPr>
        <w:t xml:space="preserve"> with over 140 countries considered BRI members, and more than 100 countries and regions </w:t>
      </w:r>
      <w:r w:rsidR="00754115">
        <w:rPr>
          <w:rFonts w:ascii="Calibri" w:eastAsia="Calibri" w:hAnsi="Calibri" w:cs="Calibri"/>
          <w:lang w:val="en"/>
        </w:rPr>
        <w:t xml:space="preserve">are </w:t>
      </w:r>
      <w:r w:rsidR="00BF7A85" w:rsidRPr="2F5D5E7E">
        <w:rPr>
          <w:rFonts w:ascii="Calibri" w:eastAsia="Calibri" w:hAnsi="Calibri" w:cs="Calibri"/>
          <w:lang w:val="en"/>
        </w:rPr>
        <w:t>members of the China-led Asian Infrastructure Investment Bank.</w:t>
      </w:r>
      <w:r w:rsidR="00BF7A85" w:rsidRPr="2F5D5E7E">
        <w:rPr>
          <w:rStyle w:val="FootnoteReference"/>
          <w:rFonts w:ascii="Calibri" w:eastAsia="Calibri" w:hAnsi="Calibri" w:cs="Calibri"/>
          <w:lang w:val="en"/>
        </w:rPr>
        <w:footnoteReference w:id="65"/>
      </w:r>
      <w:r w:rsidR="00BF7A85">
        <w:rPr>
          <w:rFonts w:ascii="Calibri" w:eastAsia="Calibri" w:hAnsi="Calibri" w:cs="Calibri"/>
        </w:rPr>
        <w:t xml:space="preserve"> </w:t>
      </w:r>
      <w:r w:rsidRPr="2F5D5E7E">
        <w:rPr>
          <w:rFonts w:ascii="Calibri" w:eastAsia="Calibri" w:hAnsi="Calibri" w:cs="Calibri"/>
          <w:lang w:val="en"/>
        </w:rPr>
        <w:t xml:space="preserve">Thus, </w:t>
      </w:r>
      <w:r w:rsidR="00311BED">
        <w:rPr>
          <w:rFonts w:ascii="Calibri" w:eastAsia="Calibri" w:hAnsi="Calibri" w:cs="Calibri"/>
          <w:lang w:val="en"/>
        </w:rPr>
        <w:t xml:space="preserve">the </w:t>
      </w:r>
      <w:r w:rsidRPr="2F5D5E7E">
        <w:rPr>
          <w:rFonts w:ascii="Calibri" w:eastAsia="Calibri" w:hAnsi="Calibri" w:cs="Calibri"/>
          <w:lang w:val="en"/>
        </w:rPr>
        <w:t xml:space="preserve">BRI is creating political cover for Chinese </w:t>
      </w:r>
      <w:r w:rsidR="00754115">
        <w:rPr>
          <w:rFonts w:ascii="Calibri" w:eastAsia="Calibri" w:hAnsi="Calibri" w:cs="Calibri"/>
          <w:lang w:val="en"/>
        </w:rPr>
        <w:t xml:space="preserve">abridgement of </w:t>
      </w:r>
      <w:r w:rsidRPr="2F5D5E7E">
        <w:rPr>
          <w:rFonts w:ascii="Calibri" w:eastAsia="Calibri" w:hAnsi="Calibri" w:cs="Calibri"/>
          <w:lang w:val="en"/>
        </w:rPr>
        <w:t xml:space="preserve">human rights all over the world, including </w:t>
      </w:r>
      <w:r w:rsidR="00BF7A85">
        <w:rPr>
          <w:rFonts w:ascii="Calibri" w:eastAsia="Calibri" w:hAnsi="Calibri" w:cs="Calibri"/>
          <w:lang w:val="en"/>
        </w:rPr>
        <w:t xml:space="preserve">in </w:t>
      </w:r>
      <w:r w:rsidRPr="2F5D5E7E">
        <w:rPr>
          <w:rFonts w:ascii="Calibri" w:eastAsia="Calibri" w:hAnsi="Calibri" w:cs="Calibri"/>
          <w:lang w:val="en"/>
        </w:rPr>
        <w:t xml:space="preserve">Tibet. </w:t>
      </w:r>
    </w:p>
    <w:p w14:paraId="184AEB85" w14:textId="7BC375B6" w:rsidR="2F5D5E7E" w:rsidRDefault="2F5D5E7E" w:rsidP="2F5D5E7E">
      <w:pPr>
        <w:spacing w:after="0" w:line="240" w:lineRule="auto"/>
        <w:rPr>
          <w:rFonts w:ascii="Calibri" w:eastAsia="Calibri" w:hAnsi="Calibri" w:cs="Calibri"/>
        </w:rPr>
      </w:pPr>
    </w:p>
    <w:p w14:paraId="28012B63" w14:textId="37E9008D" w:rsidR="2F5D5E7E" w:rsidRDefault="00BF7A85" w:rsidP="2F5D5E7E">
      <w:pPr>
        <w:spacing w:after="0" w:line="240" w:lineRule="auto"/>
        <w:rPr>
          <w:rFonts w:ascii="Calibri" w:eastAsia="Calibri" w:hAnsi="Calibri" w:cs="Calibri"/>
        </w:rPr>
      </w:pPr>
      <w:r>
        <w:rPr>
          <w:rFonts w:ascii="Calibri" w:eastAsia="Calibri" w:hAnsi="Calibri" w:cs="Calibri"/>
          <w:lang w:val="en"/>
        </w:rPr>
        <w:t>A</w:t>
      </w:r>
      <w:r w:rsidR="2F5D5E7E" w:rsidRPr="2F5D5E7E">
        <w:rPr>
          <w:rFonts w:ascii="Calibri" w:eastAsia="Calibri" w:hAnsi="Calibri" w:cs="Calibri"/>
          <w:lang w:val="en"/>
        </w:rPr>
        <w:t xml:space="preserve">t the </w:t>
      </w:r>
      <w:r>
        <w:rPr>
          <w:rFonts w:ascii="Calibri" w:eastAsia="Calibri" w:hAnsi="Calibri" w:cs="Calibri"/>
          <w:lang w:val="en"/>
        </w:rPr>
        <w:t xml:space="preserve">2021 </w:t>
      </w:r>
      <w:r w:rsidR="2F5D5E7E" w:rsidRPr="2F5D5E7E">
        <w:rPr>
          <w:rFonts w:ascii="Calibri" w:eastAsia="Calibri" w:hAnsi="Calibri" w:cs="Calibri"/>
          <w:lang w:val="en"/>
        </w:rPr>
        <w:t xml:space="preserve">G-7 Summit in Cornwall, </w:t>
      </w:r>
      <w:r>
        <w:rPr>
          <w:rFonts w:ascii="Calibri" w:eastAsia="Calibri" w:hAnsi="Calibri" w:cs="Calibri"/>
          <w:lang w:val="en"/>
        </w:rPr>
        <w:t xml:space="preserve">England, </w:t>
      </w:r>
      <w:r w:rsidR="2F5D5E7E" w:rsidRPr="2F5D5E7E">
        <w:rPr>
          <w:rFonts w:ascii="Calibri" w:eastAsia="Calibri" w:hAnsi="Calibri" w:cs="Calibri"/>
          <w:lang w:val="en"/>
        </w:rPr>
        <w:t xml:space="preserve">the United States, along with Canada, France, Germany, Italy, Japan, and the United Kingdom, proposed the "Build Back Better World" (B3W) plan as a strategy to counter China’s BRI. Analysts </w:t>
      </w:r>
      <w:r>
        <w:rPr>
          <w:rFonts w:ascii="Calibri" w:eastAsia="Calibri" w:hAnsi="Calibri" w:cs="Calibri"/>
          <w:lang w:val="en"/>
        </w:rPr>
        <w:t>suggest</w:t>
      </w:r>
      <w:r w:rsidR="2F5D5E7E" w:rsidRPr="2F5D5E7E">
        <w:rPr>
          <w:rFonts w:ascii="Calibri" w:eastAsia="Calibri" w:hAnsi="Calibri" w:cs="Calibri"/>
          <w:lang w:val="en"/>
        </w:rPr>
        <w:t xml:space="preserve"> that eventually the B3W may be able to match BRI’s financial firepower — if private sector funding can be secured. One possibility is to use B3W to work with BRI countries to promote partnerships with U.S. firms in transparent funding, sustainable practices, and employment of local work forces. Further, B3W could promote “soft” funding in countries receiving BRI </w:t>
      </w:r>
      <w:r w:rsidR="00754115">
        <w:rPr>
          <w:rFonts w:ascii="Calibri" w:eastAsia="Calibri" w:hAnsi="Calibri" w:cs="Calibri"/>
          <w:lang w:val="en"/>
        </w:rPr>
        <w:t>money</w:t>
      </w:r>
      <w:r w:rsidR="2F5D5E7E" w:rsidRPr="2F5D5E7E">
        <w:rPr>
          <w:rFonts w:ascii="Calibri" w:eastAsia="Calibri" w:hAnsi="Calibri" w:cs="Calibri"/>
          <w:lang w:val="en"/>
        </w:rPr>
        <w:t xml:space="preserve"> to disseminate information about the pros and cons of working with China and </w:t>
      </w:r>
      <w:r>
        <w:rPr>
          <w:rFonts w:ascii="Calibri" w:eastAsia="Calibri" w:hAnsi="Calibri" w:cs="Calibri"/>
          <w:lang w:val="en"/>
        </w:rPr>
        <w:t xml:space="preserve">to </w:t>
      </w:r>
      <w:r w:rsidR="2F5D5E7E" w:rsidRPr="2F5D5E7E">
        <w:rPr>
          <w:rFonts w:ascii="Calibri" w:eastAsia="Calibri" w:hAnsi="Calibri" w:cs="Calibri"/>
          <w:lang w:val="en"/>
        </w:rPr>
        <w:t>offer alternative funding. While commendable as a first step, B3W is in its infancy with yet</w:t>
      </w:r>
      <w:r>
        <w:rPr>
          <w:rFonts w:ascii="Calibri" w:eastAsia="Calibri" w:hAnsi="Calibri" w:cs="Calibri"/>
          <w:lang w:val="en"/>
        </w:rPr>
        <w:t>-</w:t>
      </w:r>
      <w:r w:rsidR="2F5D5E7E" w:rsidRPr="2F5D5E7E">
        <w:rPr>
          <w:rFonts w:ascii="Calibri" w:eastAsia="Calibri" w:hAnsi="Calibri" w:cs="Calibri"/>
          <w:lang w:val="en"/>
        </w:rPr>
        <w:t>to</w:t>
      </w:r>
      <w:r>
        <w:rPr>
          <w:rFonts w:ascii="Calibri" w:eastAsia="Calibri" w:hAnsi="Calibri" w:cs="Calibri"/>
          <w:lang w:val="en"/>
        </w:rPr>
        <w:t>-</w:t>
      </w:r>
      <w:r w:rsidR="2F5D5E7E" w:rsidRPr="2F5D5E7E">
        <w:rPr>
          <w:rFonts w:ascii="Calibri" w:eastAsia="Calibri" w:hAnsi="Calibri" w:cs="Calibri"/>
          <w:lang w:val="en"/>
        </w:rPr>
        <w:t>be</w:t>
      </w:r>
      <w:r>
        <w:rPr>
          <w:rFonts w:ascii="Calibri" w:eastAsia="Calibri" w:hAnsi="Calibri" w:cs="Calibri"/>
          <w:lang w:val="en"/>
        </w:rPr>
        <w:t>-</w:t>
      </w:r>
      <w:r w:rsidR="2F5D5E7E" w:rsidRPr="2F5D5E7E">
        <w:rPr>
          <w:rFonts w:ascii="Calibri" w:eastAsia="Calibri" w:hAnsi="Calibri" w:cs="Calibri"/>
          <w:lang w:val="en"/>
        </w:rPr>
        <w:t>defined mechanisms</w:t>
      </w:r>
      <w:r>
        <w:rPr>
          <w:rFonts w:ascii="Calibri" w:eastAsia="Calibri" w:hAnsi="Calibri" w:cs="Calibri"/>
          <w:lang w:val="en"/>
        </w:rPr>
        <w:t xml:space="preserve"> and </w:t>
      </w:r>
      <w:r w:rsidR="2F5D5E7E" w:rsidRPr="2F5D5E7E">
        <w:rPr>
          <w:rFonts w:ascii="Calibri" w:eastAsia="Calibri" w:hAnsi="Calibri" w:cs="Calibri"/>
          <w:lang w:val="en"/>
        </w:rPr>
        <w:t>financial and leadership resources.</w:t>
      </w:r>
    </w:p>
    <w:p w14:paraId="3BC96FC1" w14:textId="5031447B" w:rsidR="2F5D5E7E" w:rsidRDefault="2F5D5E7E" w:rsidP="2F5D5E7E">
      <w:pPr>
        <w:spacing w:after="0" w:line="240" w:lineRule="auto"/>
        <w:rPr>
          <w:rFonts w:ascii="Calibri" w:eastAsia="Calibri" w:hAnsi="Calibri" w:cs="Calibri"/>
        </w:rPr>
      </w:pPr>
    </w:p>
    <w:p w14:paraId="5456A706" w14:textId="617183A2" w:rsidR="2F5D5E7E" w:rsidRDefault="2F5D5E7E" w:rsidP="2F5D5E7E">
      <w:pPr>
        <w:spacing w:after="0" w:line="240" w:lineRule="auto"/>
        <w:rPr>
          <w:rFonts w:ascii="Calibri" w:eastAsia="Calibri" w:hAnsi="Calibri" w:cs="Calibri"/>
        </w:rPr>
      </w:pPr>
      <w:r w:rsidRPr="00C37413">
        <w:rPr>
          <w:rFonts w:ascii="Calibri" w:eastAsia="Calibri" w:hAnsi="Calibri" w:cs="Calibri"/>
          <w:b/>
          <w:bCs/>
          <w:i/>
          <w:iCs/>
          <w:u w:val="single"/>
          <w:lang w:val="en"/>
        </w:rPr>
        <w:t>Promote coalition building</w:t>
      </w:r>
      <w:r w:rsidR="00BF7A85" w:rsidRPr="00C37413">
        <w:rPr>
          <w:rFonts w:ascii="Calibri" w:eastAsia="Calibri" w:hAnsi="Calibri" w:cs="Calibri"/>
          <w:b/>
          <w:bCs/>
          <w:i/>
          <w:iCs/>
          <w:u w:val="single"/>
          <w:lang w:val="en"/>
        </w:rPr>
        <w:t xml:space="preserve"> - S</w:t>
      </w:r>
      <w:r w:rsidRPr="00C37413">
        <w:rPr>
          <w:rFonts w:ascii="Calibri" w:eastAsia="Calibri" w:hAnsi="Calibri" w:cs="Calibri"/>
          <w:b/>
          <w:bCs/>
          <w:i/>
          <w:iCs/>
          <w:u w:val="single"/>
          <w:lang w:val="en"/>
        </w:rPr>
        <w:t>trengthen multilateral organizations</w:t>
      </w:r>
      <w:r w:rsidR="00BF7A85">
        <w:rPr>
          <w:rFonts w:ascii="Calibri" w:eastAsia="Calibri" w:hAnsi="Calibri" w:cs="Calibri"/>
          <w:i/>
          <w:iCs/>
          <w:lang w:val="en"/>
        </w:rPr>
        <w:t xml:space="preserve">. </w:t>
      </w:r>
      <w:r w:rsidRPr="2F5D5E7E">
        <w:rPr>
          <w:rFonts w:ascii="Calibri" w:eastAsia="Calibri" w:hAnsi="Calibri" w:cs="Calibri"/>
          <w:lang w:val="en"/>
        </w:rPr>
        <w:t>The U</w:t>
      </w:r>
      <w:r w:rsidR="00BF7A85">
        <w:rPr>
          <w:rFonts w:ascii="Calibri" w:eastAsia="Calibri" w:hAnsi="Calibri" w:cs="Calibri"/>
          <w:lang w:val="en"/>
        </w:rPr>
        <w:t>S</w:t>
      </w:r>
      <w:r w:rsidRPr="2F5D5E7E">
        <w:rPr>
          <w:rFonts w:ascii="Calibri" w:eastAsia="Calibri" w:hAnsi="Calibri" w:cs="Calibri"/>
          <w:lang w:val="en"/>
        </w:rPr>
        <w:t xml:space="preserve"> could partner with other countries to demand more transparency in </w:t>
      </w:r>
      <w:r w:rsidR="00BF7A85">
        <w:rPr>
          <w:rFonts w:ascii="Calibri" w:eastAsia="Calibri" w:hAnsi="Calibri" w:cs="Calibri"/>
          <w:lang w:val="en"/>
        </w:rPr>
        <w:t xml:space="preserve">China’s </w:t>
      </w:r>
      <w:r w:rsidRPr="2F5D5E7E">
        <w:rPr>
          <w:rFonts w:ascii="Calibri" w:eastAsia="Calibri" w:hAnsi="Calibri" w:cs="Calibri"/>
          <w:lang w:val="en"/>
        </w:rPr>
        <w:t>BRI lending practices. In essence, there needs to be a shared understanding of how much vulnerable countries owe and on what terms. Further, there needs to be a strengthening of multilateral organizations to foster lending to BRI countries. For example, because of the U</w:t>
      </w:r>
      <w:r w:rsidR="00BF7A85">
        <w:rPr>
          <w:rFonts w:ascii="Calibri" w:eastAsia="Calibri" w:hAnsi="Calibri" w:cs="Calibri"/>
          <w:lang w:val="en"/>
        </w:rPr>
        <w:t>S</w:t>
      </w:r>
      <w:r w:rsidRPr="2F5D5E7E">
        <w:rPr>
          <w:rFonts w:ascii="Calibri" w:eastAsia="Calibri" w:hAnsi="Calibri" w:cs="Calibri"/>
          <w:lang w:val="en"/>
        </w:rPr>
        <w:t xml:space="preserve"> leadership status in the World Bank, th</w:t>
      </w:r>
      <w:r w:rsidR="00BF7A85">
        <w:rPr>
          <w:rFonts w:ascii="Calibri" w:eastAsia="Calibri" w:hAnsi="Calibri" w:cs="Calibri"/>
          <w:lang w:val="en"/>
        </w:rPr>
        <w:t xml:space="preserve">at organization </w:t>
      </w:r>
      <w:r w:rsidRPr="2F5D5E7E">
        <w:rPr>
          <w:rFonts w:ascii="Calibri" w:eastAsia="Calibri" w:hAnsi="Calibri" w:cs="Calibri"/>
          <w:lang w:val="en"/>
        </w:rPr>
        <w:t>could be re</w:t>
      </w:r>
      <w:r w:rsidR="00BF7A85">
        <w:rPr>
          <w:rFonts w:ascii="Calibri" w:eastAsia="Calibri" w:hAnsi="Calibri" w:cs="Calibri"/>
          <w:lang w:val="en"/>
        </w:rPr>
        <w:t>positioned</w:t>
      </w:r>
      <w:r w:rsidRPr="2F5D5E7E">
        <w:rPr>
          <w:rFonts w:ascii="Calibri" w:eastAsia="Calibri" w:hAnsi="Calibri" w:cs="Calibri"/>
          <w:lang w:val="en"/>
        </w:rPr>
        <w:t xml:space="preserve"> as an alternative lending source. </w:t>
      </w:r>
    </w:p>
    <w:p w14:paraId="5AB2A35C" w14:textId="77777777" w:rsidR="0083498A" w:rsidRDefault="0083498A" w:rsidP="2F5D5E7E">
      <w:pPr>
        <w:spacing w:after="0" w:line="240" w:lineRule="auto"/>
        <w:rPr>
          <w:rFonts w:ascii="Calibri" w:eastAsia="Calibri" w:hAnsi="Calibri" w:cs="Calibri"/>
        </w:rPr>
      </w:pPr>
    </w:p>
    <w:p w14:paraId="0CA52E73" w14:textId="4228F2B2" w:rsidR="2F5D5E7E" w:rsidRDefault="0083498A" w:rsidP="2F5D5E7E">
      <w:pPr>
        <w:spacing w:after="0" w:line="240" w:lineRule="auto"/>
        <w:rPr>
          <w:rFonts w:ascii="Calibri" w:eastAsia="Calibri" w:hAnsi="Calibri" w:cs="Calibri"/>
          <w:vertAlign w:val="superscript"/>
          <w:lang w:val="en"/>
        </w:rPr>
      </w:pPr>
      <w:r w:rsidRPr="0083498A">
        <w:rPr>
          <w:rFonts w:ascii="Calibri" w:eastAsia="Calibri" w:hAnsi="Calibri" w:cs="Calibri"/>
          <w:b/>
          <w:bCs/>
          <w:i/>
          <w:iCs/>
          <w:u w:val="single"/>
        </w:rPr>
        <w:t>Part</w:t>
      </w:r>
      <w:r>
        <w:rPr>
          <w:rFonts w:ascii="Calibri" w:eastAsia="Calibri" w:hAnsi="Calibri" w:cs="Calibri"/>
          <w:b/>
          <w:bCs/>
          <w:i/>
          <w:iCs/>
          <w:u w:val="single"/>
        </w:rPr>
        <w:t>i</w:t>
      </w:r>
      <w:r w:rsidRPr="0083498A">
        <w:rPr>
          <w:rFonts w:ascii="Calibri" w:eastAsia="Calibri" w:hAnsi="Calibri" w:cs="Calibri"/>
          <w:b/>
          <w:bCs/>
          <w:i/>
          <w:iCs/>
          <w:u w:val="single"/>
        </w:rPr>
        <w:t>cipate</w:t>
      </w:r>
      <w:r w:rsidR="2F5D5E7E" w:rsidRPr="0083498A">
        <w:rPr>
          <w:rFonts w:ascii="Calibri" w:eastAsia="Calibri" w:hAnsi="Calibri" w:cs="Calibri"/>
          <w:b/>
          <w:bCs/>
          <w:i/>
          <w:iCs/>
          <w:u w:val="single"/>
          <w:lang w:val="en"/>
        </w:rPr>
        <w:t xml:space="preserve"> </w:t>
      </w:r>
      <w:r w:rsidR="2F5D5E7E" w:rsidRPr="00BF7A85">
        <w:rPr>
          <w:rFonts w:ascii="Calibri" w:eastAsia="Calibri" w:hAnsi="Calibri" w:cs="Calibri"/>
          <w:b/>
          <w:bCs/>
          <w:i/>
          <w:iCs/>
          <w:u w:val="single"/>
          <w:lang w:val="en"/>
        </w:rPr>
        <w:t>in the Inter-Parliamentary Alliance on China</w:t>
      </w:r>
      <w:r w:rsidR="00BF7A85">
        <w:rPr>
          <w:rFonts w:ascii="Calibri" w:eastAsia="Calibri" w:hAnsi="Calibri" w:cs="Calibri"/>
          <w:b/>
          <w:bCs/>
          <w:i/>
          <w:iCs/>
          <w:lang w:val="en"/>
        </w:rPr>
        <w:t xml:space="preserve">. </w:t>
      </w:r>
      <w:r w:rsidR="2F5D5E7E" w:rsidRPr="2F5D5E7E">
        <w:rPr>
          <w:rFonts w:ascii="Calibri" w:eastAsia="Calibri" w:hAnsi="Calibri" w:cs="Calibri"/>
          <w:lang w:val="en"/>
        </w:rPr>
        <w:t xml:space="preserve">The Inter-Parliamentary Alliance on China (IPAC) is an international cross-party group of legislators working towards reform on how democratic </w:t>
      </w:r>
      <w:r w:rsidR="2F5D5E7E" w:rsidRPr="2F5D5E7E">
        <w:rPr>
          <w:rFonts w:ascii="Calibri" w:eastAsia="Calibri" w:hAnsi="Calibri" w:cs="Calibri"/>
          <w:lang w:val="en"/>
        </w:rPr>
        <w:lastRenderedPageBreak/>
        <w:t>countries approach China. It is made up of legislators who are senior politicians drawn from a representative cross-section of the world’s major political parties. One of IPAC’s missions is to create an international framework to address China’s human rights abuses.</w:t>
      </w:r>
      <w:r w:rsidR="2F5D5E7E" w:rsidRPr="2F5D5E7E">
        <w:rPr>
          <w:rStyle w:val="FootnoteReference"/>
          <w:rFonts w:ascii="Calibri" w:eastAsia="Calibri" w:hAnsi="Calibri" w:cs="Calibri"/>
          <w:lang w:val="en"/>
        </w:rPr>
        <w:footnoteReference w:id="66"/>
      </w:r>
      <w:r w:rsidR="2F5D5E7E" w:rsidRPr="2F5D5E7E">
        <w:rPr>
          <w:rFonts w:ascii="Calibri" w:eastAsia="Calibri" w:hAnsi="Calibri" w:cs="Calibri"/>
          <w:lang w:val="en"/>
        </w:rPr>
        <w:t xml:space="preserve"> In September 2020, IPAC, with over 60 signatories, co-published a report describing an apparent widespread system of forced labor in Tibet perpetrated by the Chinese government. The report raised “concerns about a large-scale mandatory ‘vocational training’ program, enlisting over 500,000 laborers in the region, together with accounts of enforced indoctrination, intrusive surveillance, military-style enforcement, and harsh punishments for those who fail to meet labor transfer quotas.”</w:t>
      </w:r>
      <w:r w:rsidR="2F5D5E7E" w:rsidRPr="2F5D5E7E">
        <w:rPr>
          <w:rStyle w:val="FootnoteReference"/>
          <w:rFonts w:ascii="Calibri" w:eastAsia="Calibri" w:hAnsi="Calibri" w:cs="Calibri"/>
          <w:lang w:val="en"/>
        </w:rPr>
        <w:footnoteReference w:id="67"/>
      </w:r>
      <w:r w:rsidR="2F5D5E7E" w:rsidRPr="2F5D5E7E">
        <w:rPr>
          <w:rFonts w:ascii="Calibri" w:eastAsia="Calibri" w:hAnsi="Calibri" w:cs="Calibri"/>
          <w:lang w:val="en"/>
        </w:rPr>
        <w:t xml:space="preserve"> The program appears disturbingly like the coercive vocational training and mass labor transfers imposed by the Chinese authorities in the Uyghur region. The signatories demanded that democratic governments take the following immediate actions:</w:t>
      </w:r>
      <w:r w:rsidR="2F5D5E7E" w:rsidRPr="2F5D5E7E">
        <w:rPr>
          <w:rStyle w:val="FootnoteReference"/>
          <w:rFonts w:ascii="Calibri" w:eastAsia="Calibri" w:hAnsi="Calibri" w:cs="Calibri"/>
          <w:lang w:val="en"/>
        </w:rPr>
        <w:footnoteReference w:id="68"/>
      </w:r>
    </w:p>
    <w:p w14:paraId="473EB4AC" w14:textId="703F9826" w:rsidR="2F5D5E7E" w:rsidRDefault="2F5D5E7E" w:rsidP="2F5D5E7E">
      <w:pPr>
        <w:pStyle w:val="ListParagraph"/>
        <w:numPr>
          <w:ilvl w:val="0"/>
          <w:numId w:val="1"/>
        </w:numPr>
        <w:spacing w:after="0" w:line="240" w:lineRule="auto"/>
        <w:rPr>
          <w:rFonts w:eastAsiaTheme="minorEastAsia"/>
        </w:rPr>
      </w:pPr>
      <w:r w:rsidRPr="2F5D5E7E">
        <w:rPr>
          <w:rFonts w:ascii="Calibri" w:eastAsia="Calibri" w:hAnsi="Calibri" w:cs="Calibri"/>
          <w:lang w:val="en"/>
        </w:rPr>
        <w:t>Governments should impose targeted Magnitsky-style sanctions upon those responsible.</w:t>
      </w:r>
    </w:p>
    <w:p w14:paraId="5B3D5F6F" w14:textId="675EA9E2" w:rsidR="2F5D5E7E" w:rsidRDefault="2F5D5E7E" w:rsidP="2F5D5E7E">
      <w:pPr>
        <w:pStyle w:val="ListParagraph"/>
        <w:numPr>
          <w:ilvl w:val="0"/>
          <w:numId w:val="1"/>
        </w:numPr>
        <w:spacing w:after="0" w:line="240" w:lineRule="auto"/>
        <w:rPr>
          <w:rFonts w:eastAsiaTheme="minorEastAsia"/>
        </w:rPr>
      </w:pPr>
      <w:r w:rsidRPr="2F5D5E7E">
        <w:rPr>
          <w:rFonts w:ascii="Calibri" w:eastAsia="Calibri" w:hAnsi="Calibri" w:cs="Calibri"/>
          <w:lang w:val="en"/>
        </w:rPr>
        <w:t xml:space="preserve">Governments should </w:t>
      </w:r>
      <w:r w:rsidR="00754115">
        <w:rPr>
          <w:rFonts w:ascii="Calibri" w:eastAsia="Calibri" w:hAnsi="Calibri" w:cs="Calibri"/>
          <w:lang w:val="en"/>
        </w:rPr>
        <w:t xml:space="preserve">advise </w:t>
      </w:r>
      <w:r w:rsidRPr="2F5D5E7E">
        <w:rPr>
          <w:rFonts w:ascii="Calibri" w:eastAsia="Calibri" w:hAnsi="Calibri" w:cs="Calibri"/>
          <w:lang w:val="en"/>
        </w:rPr>
        <w:t>businesses currently sourcing from areas affected by Chinese forced labor schemes to keep goods and services from being tainted</w:t>
      </w:r>
      <w:r w:rsidR="00754115">
        <w:rPr>
          <w:rFonts w:ascii="Calibri" w:eastAsia="Calibri" w:hAnsi="Calibri" w:cs="Calibri"/>
          <w:lang w:val="en"/>
        </w:rPr>
        <w:t xml:space="preserve"> with slave labor</w:t>
      </w:r>
      <w:r w:rsidRPr="2F5D5E7E">
        <w:rPr>
          <w:rFonts w:ascii="Calibri" w:eastAsia="Calibri" w:hAnsi="Calibri" w:cs="Calibri"/>
          <w:lang w:val="en"/>
        </w:rPr>
        <w:t>.</w:t>
      </w:r>
    </w:p>
    <w:p w14:paraId="399AB089" w14:textId="7922584B" w:rsidR="2F5D5E7E" w:rsidRDefault="2F5D5E7E" w:rsidP="2F5D5E7E">
      <w:pPr>
        <w:pStyle w:val="ListParagraph"/>
        <w:numPr>
          <w:ilvl w:val="0"/>
          <w:numId w:val="1"/>
        </w:numPr>
        <w:spacing w:after="0" w:line="240" w:lineRule="auto"/>
        <w:rPr>
          <w:rFonts w:eastAsiaTheme="minorEastAsia"/>
        </w:rPr>
      </w:pPr>
      <w:r w:rsidRPr="2F5D5E7E">
        <w:rPr>
          <w:rFonts w:ascii="Calibri" w:eastAsia="Calibri" w:hAnsi="Calibri" w:cs="Calibri"/>
          <w:lang w:val="en"/>
        </w:rPr>
        <w:t>Governments must call for reciprocal access to Tibet to conduct an independent international investigation into the situation of the Tibetan people.</w:t>
      </w:r>
    </w:p>
    <w:p w14:paraId="3D3F891D" w14:textId="53349DA7" w:rsidR="2F5D5E7E" w:rsidRDefault="2F5D5E7E" w:rsidP="2F5D5E7E">
      <w:pPr>
        <w:pStyle w:val="ListParagraph"/>
        <w:numPr>
          <w:ilvl w:val="0"/>
          <w:numId w:val="1"/>
        </w:numPr>
        <w:spacing w:after="0" w:line="240" w:lineRule="auto"/>
        <w:rPr>
          <w:rFonts w:eastAsiaTheme="minorEastAsia"/>
        </w:rPr>
      </w:pPr>
      <w:r w:rsidRPr="2F5D5E7E">
        <w:rPr>
          <w:rFonts w:ascii="Calibri" w:eastAsia="Calibri" w:hAnsi="Calibri" w:cs="Calibri"/>
          <w:lang w:val="en"/>
        </w:rPr>
        <w:t>The Secretary General of the United Nations should install a Special Rapporteur to investigate forced labor and ethnic persecution in the People’s Republic of China.</w:t>
      </w:r>
    </w:p>
    <w:p w14:paraId="686A2DB1" w14:textId="2A2282E3" w:rsidR="2F5D5E7E" w:rsidRDefault="2F5D5E7E" w:rsidP="2F5D5E7E">
      <w:pPr>
        <w:spacing w:after="0" w:line="240" w:lineRule="auto"/>
        <w:ind w:left="720"/>
        <w:rPr>
          <w:rFonts w:ascii="Calibri" w:eastAsia="Calibri" w:hAnsi="Calibri" w:cs="Calibri"/>
        </w:rPr>
      </w:pPr>
    </w:p>
    <w:p w14:paraId="11B71C18" w14:textId="32FBCF10" w:rsidR="2F5D5E7E" w:rsidRDefault="2F5D5E7E" w:rsidP="2F5D5E7E">
      <w:pPr>
        <w:spacing w:after="0" w:line="240" w:lineRule="auto"/>
        <w:rPr>
          <w:rFonts w:ascii="Calibri" w:eastAsia="Calibri" w:hAnsi="Calibri" w:cs="Calibri"/>
        </w:rPr>
      </w:pPr>
      <w:r w:rsidRPr="00BF7A85">
        <w:rPr>
          <w:rFonts w:ascii="Calibri" w:eastAsia="Calibri" w:hAnsi="Calibri" w:cs="Calibri"/>
          <w:b/>
          <w:bCs/>
          <w:i/>
          <w:iCs/>
          <w:u w:val="single"/>
          <w:lang w:val="en"/>
        </w:rPr>
        <w:t xml:space="preserve">Reform the UN </w:t>
      </w:r>
      <w:r w:rsidR="00BF7A85">
        <w:rPr>
          <w:rFonts w:ascii="Calibri" w:eastAsia="Calibri" w:hAnsi="Calibri" w:cs="Calibri"/>
          <w:b/>
          <w:bCs/>
          <w:i/>
          <w:iCs/>
          <w:u w:val="single"/>
          <w:lang w:val="en"/>
        </w:rPr>
        <w:t xml:space="preserve">Security </w:t>
      </w:r>
      <w:r w:rsidRPr="00BF7A85">
        <w:rPr>
          <w:rFonts w:ascii="Calibri" w:eastAsia="Calibri" w:hAnsi="Calibri" w:cs="Calibri"/>
          <w:b/>
          <w:bCs/>
          <w:i/>
          <w:iCs/>
          <w:u w:val="single"/>
          <w:lang w:val="en"/>
        </w:rPr>
        <w:t>Council</w:t>
      </w:r>
      <w:r w:rsidR="00BF7A85">
        <w:rPr>
          <w:rFonts w:ascii="Calibri" w:eastAsia="Calibri" w:hAnsi="Calibri" w:cs="Calibri"/>
          <w:i/>
          <w:iCs/>
          <w:lang w:val="en"/>
        </w:rPr>
        <w:t xml:space="preserve">. </w:t>
      </w:r>
      <w:r w:rsidRPr="2F5D5E7E">
        <w:rPr>
          <w:rFonts w:ascii="Calibri" w:eastAsia="Calibri" w:hAnsi="Calibri" w:cs="Calibri"/>
          <w:lang w:val="en"/>
        </w:rPr>
        <w:t xml:space="preserve">As China becomes more economically and militarily powerful, its influence and presence in the United Nations likewise </w:t>
      </w:r>
      <w:r w:rsidR="00754115">
        <w:rPr>
          <w:rFonts w:ascii="Calibri" w:eastAsia="Calibri" w:hAnsi="Calibri" w:cs="Calibri"/>
          <w:lang w:val="en"/>
        </w:rPr>
        <w:t>will w</w:t>
      </w:r>
      <w:r w:rsidRPr="2F5D5E7E">
        <w:rPr>
          <w:rFonts w:ascii="Calibri" w:eastAsia="Calibri" w:hAnsi="Calibri" w:cs="Calibri"/>
          <w:lang w:val="en"/>
        </w:rPr>
        <w:t>grow. “China is interested in expanding its influence within the U</w:t>
      </w:r>
      <w:r w:rsidR="00BF7A85">
        <w:rPr>
          <w:rFonts w:ascii="Calibri" w:eastAsia="Calibri" w:hAnsi="Calibri" w:cs="Calibri"/>
          <w:lang w:val="en"/>
        </w:rPr>
        <w:t>N</w:t>
      </w:r>
      <w:r w:rsidRPr="2F5D5E7E">
        <w:rPr>
          <w:rFonts w:ascii="Calibri" w:eastAsia="Calibri" w:hAnsi="Calibri" w:cs="Calibri"/>
          <w:lang w:val="en"/>
        </w:rPr>
        <w:t>, not because it supports the founding principles of the U</w:t>
      </w:r>
      <w:r w:rsidR="00BF7A85">
        <w:rPr>
          <w:rFonts w:ascii="Calibri" w:eastAsia="Calibri" w:hAnsi="Calibri" w:cs="Calibri"/>
          <w:lang w:val="en"/>
        </w:rPr>
        <w:t>N</w:t>
      </w:r>
      <w:r w:rsidRPr="2F5D5E7E">
        <w:rPr>
          <w:rFonts w:ascii="Calibri" w:eastAsia="Calibri" w:hAnsi="Calibri" w:cs="Calibri"/>
          <w:lang w:val="en"/>
        </w:rPr>
        <w:t>, but in order to shift the values, programs, and policies of the U</w:t>
      </w:r>
      <w:r w:rsidR="00BF7A85">
        <w:rPr>
          <w:rFonts w:ascii="Calibri" w:eastAsia="Calibri" w:hAnsi="Calibri" w:cs="Calibri"/>
          <w:lang w:val="en"/>
        </w:rPr>
        <w:t>N</w:t>
      </w:r>
      <w:r w:rsidRPr="2F5D5E7E">
        <w:rPr>
          <w:rFonts w:ascii="Calibri" w:eastAsia="Calibri" w:hAnsi="Calibri" w:cs="Calibri"/>
          <w:lang w:val="en"/>
        </w:rPr>
        <w:t xml:space="preserve"> in ways that benefit Chinese priorities.”</w:t>
      </w:r>
      <w:r w:rsidRPr="2F5D5E7E">
        <w:rPr>
          <w:rStyle w:val="FootnoteReference"/>
          <w:rFonts w:ascii="Calibri" w:eastAsia="Calibri" w:hAnsi="Calibri" w:cs="Calibri"/>
          <w:lang w:val="en"/>
        </w:rPr>
        <w:footnoteReference w:id="69"/>
      </w:r>
      <w:r w:rsidRPr="2F5D5E7E">
        <w:rPr>
          <w:rFonts w:ascii="Calibri" w:eastAsia="Calibri" w:hAnsi="Calibri" w:cs="Calibri"/>
          <w:lang w:val="en"/>
        </w:rPr>
        <w:t xml:space="preserve"> Human Rights Watch 2020 reported:</w:t>
      </w:r>
    </w:p>
    <w:p w14:paraId="0D020C9D" w14:textId="58FA6CC4" w:rsidR="2F5D5E7E" w:rsidRDefault="2F5D5E7E" w:rsidP="2F5D5E7E">
      <w:pPr>
        <w:spacing w:after="0" w:line="240" w:lineRule="auto"/>
        <w:ind w:left="720"/>
        <w:rPr>
          <w:rFonts w:ascii="Calibri" w:eastAsia="Calibri" w:hAnsi="Calibri" w:cs="Calibri"/>
          <w:vertAlign w:val="superscript"/>
          <w:lang w:val="en"/>
        </w:rPr>
      </w:pPr>
      <w:r w:rsidRPr="2F5D5E7E">
        <w:rPr>
          <w:rFonts w:ascii="Calibri" w:eastAsia="Calibri" w:hAnsi="Calibri" w:cs="Calibri"/>
          <w:lang w:val="en"/>
        </w:rPr>
        <w:t>China’s rulers see a potential precedent of rights enforcement that could return to haunt them. Using its voice, its influence, and sometimes its Security Council veto, the Chinese government seeks to block United Nations measures to protect some of the world’s most persecuted people...</w:t>
      </w:r>
      <w:r w:rsidRPr="2F5D5E7E">
        <w:rPr>
          <w:rStyle w:val="FootnoteReference"/>
          <w:rFonts w:ascii="Calibri" w:eastAsia="Calibri" w:hAnsi="Calibri" w:cs="Calibri"/>
          <w:lang w:val="en"/>
        </w:rPr>
        <w:footnoteReference w:id="70"/>
      </w:r>
    </w:p>
    <w:p w14:paraId="65BD7D0E" w14:textId="417829DB" w:rsidR="2F5D5E7E" w:rsidRDefault="2F5D5E7E" w:rsidP="2F5D5E7E">
      <w:pPr>
        <w:spacing w:after="0" w:line="240" w:lineRule="auto"/>
        <w:ind w:left="720"/>
        <w:rPr>
          <w:rFonts w:ascii="Calibri" w:eastAsia="Calibri" w:hAnsi="Calibri" w:cs="Calibri"/>
        </w:rPr>
      </w:pPr>
    </w:p>
    <w:p w14:paraId="56759DCA" w14:textId="07A77321"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 xml:space="preserve">The reality is that Beijing would rather turn its back on clear human rights violations because it would likely boomerang on its own repressive strategies. Further, the Chinese government is also leveraging its BRI funding. </w:t>
      </w:r>
      <w:r w:rsidR="0083498A">
        <w:rPr>
          <w:rFonts w:ascii="Calibri" w:eastAsia="Calibri" w:hAnsi="Calibri" w:cs="Calibri"/>
          <w:lang w:val="en"/>
        </w:rPr>
        <w:t>For example, i</w:t>
      </w:r>
      <w:r w:rsidRPr="2F5D5E7E">
        <w:rPr>
          <w:rFonts w:ascii="Calibri" w:eastAsia="Calibri" w:hAnsi="Calibri" w:cs="Calibri"/>
          <w:lang w:val="en"/>
        </w:rPr>
        <w:t>n 2017, after receiving Chinese investment, Greece blocked a European Union statement in the U</w:t>
      </w:r>
      <w:r w:rsidR="00BF7A85">
        <w:rPr>
          <w:rFonts w:ascii="Calibri" w:eastAsia="Calibri" w:hAnsi="Calibri" w:cs="Calibri"/>
          <w:lang w:val="en"/>
        </w:rPr>
        <w:t>N</w:t>
      </w:r>
      <w:r w:rsidRPr="2F5D5E7E">
        <w:rPr>
          <w:rFonts w:ascii="Calibri" w:eastAsia="Calibri" w:hAnsi="Calibri" w:cs="Calibri"/>
          <w:lang w:val="en"/>
        </w:rPr>
        <w:t xml:space="preserve"> criticizing China’s human rights record. That same year, Hungary — another big destination for Chinese investment — prevented the European Union from adding its name to a joint letter expressing concern about reports of lawyers in China being tortured in detention.</w:t>
      </w:r>
      <w:r w:rsidRPr="2F5D5E7E">
        <w:rPr>
          <w:rStyle w:val="FootnoteReference"/>
          <w:rFonts w:ascii="Calibri" w:eastAsia="Calibri" w:hAnsi="Calibri" w:cs="Calibri"/>
          <w:lang w:val="en"/>
        </w:rPr>
        <w:footnoteReference w:id="71"/>
      </w:r>
      <w:r w:rsidRPr="2F5D5E7E">
        <w:rPr>
          <w:rFonts w:ascii="Calibri" w:eastAsia="Calibri" w:hAnsi="Calibri" w:cs="Calibri"/>
          <w:lang w:val="en"/>
        </w:rPr>
        <w:t xml:space="preserve">  </w:t>
      </w:r>
    </w:p>
    <w:p w14:paraId="27F96078" w14:textId="25D1EF27" w:rsidR="2F5D5E7E" w:rsidRDefault="2F5D5E7E" w:rsidP="2F5D5E7E">
      <w:pPr>
        <w:spacing w:after="0" w:line="240" w:lineRule="auto"/>
        <w:rPr>
          <w:rFonts w:ascii="Calibri" w:eastAsia="Calibri" w:hAnsi="Calibri" w:cs="Calibri"/>
        </w:rPr>
      </w:pPr>
    </w:p>
    <w:p w14:paraId="782908D2" w14:textId="6ACE5897" w:rsidR="2F5D5E7E" w:rsidRDefault="2F5D5E7E" w:rsidP="1B3EFB5C">
      <w:pPr>
        <w:spacing w:after="0" w:line="240" w:lineRule="auto"/>
        <w:rPr>
          <w:rFonts w:ascii="Calibri" w:eastAsia="Calibri" w:hAnsi="Calibri" w:cs="Calibri"/>
          <w:lang w:val="en"/>
        </w:rPr>
      </w:pPr>
      <w:r w:rsidRPr="2F5D5E7E">
        <w:rPr>
          <w:rFonts w:ascii="Calibri" w:eastAsia="Calibri" w:hAnsi="Calibri" w:cs="Calibri"/>
          <w:lang w:val="en"/>
        </w:rPr>
        <w:t>To challenge China on the</w:t>
      </w:r>
      <w:r w:rsidR="00BF7A85">
        <w:rPr>
          <w:rFonts w:ascii="Calibri" w:eastAsia="Calibri" w:hAnsi="Calibri" w:cs="Calibri"/>
          <w:lang w:val="en"/>
        </w:rPr>
        <w:t xml:space="preserve"> CCP</w:t>
      </w:r>
      <w:r w:rsidR="0083498A">
        <w:rPr>
          <w:rFonts w:ascii="Calibri" w:eastAsia="Calibri" w:hAnsi="Calibri" w:cs="Calibri"/>
          <w:lang w:val="en"/>
        </w:rPr>
        <w:t>’</w:t>
      </w:r>
      <w:r w:rsidR="00BF7A85">
        <w:rPr>
          <w:rFonts w:ascii="Calibri" w:eastAsia="Calibri" w:hAnsi="Calibri" w:cs="Calibri"/>
          <w:lang w:val="en"/>
        </w:rPr>
        <w:t>s</w:t>
      </w:r>
      <w:r w:rsidRPr="2F5D5E7E">
        <w:rPr>
          <w:rFonts w:ascii="Calibri" w:eastAsia="Calibri" w:hAnsi="Calibri" w:cs="Calibri"/>
          <w:lang w:val="en"/>
        </w:rPr>
        <w:t xml:space="preserve"> human rights record, coalition</w:t>
      </w:r>
      <w:r w:rsidR="0083498A">
        <w:rPr>
          <w:rFonts w:ascii="Calibri" w:eastAsia="Calibri" w:hAnsi="Calibri" w:cs="Calibri"/>
          <w:lang w:val="en"/>
        </w:rPr>
        <w:t>-</w:t>
      </w:r>
      <w:r w:rsidRPr="2F5D5E7E">
        <w:rPr>
          <w:rFonts w:ascii="Calibri" w:eastAsia="Calibri" w:hAnsi="Calibri" w:cs="Calibri"/>
          <w:lang w:val="en"/>
        </w:rPr>
        <w:t xml:space="preserve">building </w:t>
      </w:r>
      <w:r w:rsidR="0083498A">
        <w:rPr>
          <w:rFonts w:ascii="Calibri" w:eastAsia="Calibri" w:hAnsi="Calibri" w:cs="Calibri"/>
          <w:lang w:val="en"/>
        </w:rPr>
        <w:t>i</w:t>
      </w:r>
      <w:r w:rsidRPr="2F5D5E7E">
        <w:rPr>
          <w:rFonts w:ascii="Calibri" w:eastAsia="Calibri" w:hAnsi="Calibri" w:cs="Calibri"/>
          <w:lang w:val="en"/>
        </w:rPr>
        <w:t>s a</w:t>
      </w:r>
      <w:r w:rsidR="00BF7A85">
        <w:rPr>
          <w:rFonts w:ascii="Calibri" w:eastAsia="Calibri" w:hAnsi="Calibri" w:cs="Calibri"/>
          <w:lang w:val="en"/>
        </w:rPr>
        <w:t xml:space="preserve"> necessary</w:t>
      </w:r>
      <w:r w:rsidRPr="2F5D5E7E">
        <w:rPr>
          <w:rFonts w:ascii="Calibri" w:eastAsia="Calibri" w:hAnsi="Calibri" w:cs="Calibri"/>
          <w:lang w:val="en"/>
        </w:rPr>
        <w:t xml:space="preserve"> strategy. The U</w:t>
      </w:r>
      <w:r w:rsidR="00BF7A85">
        <w:rPr>
          <w:rFonts w:ascii="Calibri" w:eastAsia="Calibri" w:hAnsi="Calibri" w:cs="Calibri"/>
          <w:lang w:val="en"/>
        </w:rPr>
        <w:t>S</w:t>
      </w:r>
      <w:r w:rsidRPr="2F5D5E7E">
        <w:rPr>
          <w:rFonts w:ascii="Calibri" w:eastAsia="Calibri" w:hAnsi="Calibri" w:cs="Calibri"/>
          <w:lang w:val="en"/>
        </w:rPr>
        <w:t>, with other U</w:t>
      </w:r>
      <w:r w:rsidR="00BF7A85">
        <w:rPr>
          <w:rFonts w:ascii="Calibri" w:eastAsia="Calibri" w:hAnsi="Calibri" w:cs="Calibri"/>
          <w:lang w:val="en"/>
        </w:rPr>
        <w:t>N</w:t>
      </w:r>
      <w:r w:rsidRPr="2F5D5E7E">
        <w:rPr>
          <w:rFonts w:ascii="Calibri" w:eastAsia="Calibri" w:hAnsi="Calibri" w:cs="Calibri"/>
          <w:lang w:val="en"/>
        </w:rPr>
        <w:t xml:space="preserve"> nations, should identify and vet candidates to leadership positions who have a proven track record of upholding the U</w:t>
      </w:r>
      <w:r w:rsidR="00BF7A85">
        <w:rPr>
          <w:rFonts w:ascii="Calibri" w:eastAsia="Calibri" w:hAnsi="Calibri" w:cs="Calibri"/>
          <w:lang w:val="en"/>
        </w:rPr>
        <w:t xml:space="preserve">N </w:t>
      </w:r>
      <w:r w:rsidRPr="2F5D5E7E">
        <w:rPr>
          <w:rFonts w:ascii="Calibri" w:eastAsia="Calibri" w:hAnsi="Calibri" w:cs="Calibri"/>
          <w:lang w:val="en"/>
        </w:rPr>
        <w:t xml:space="preserve">Charter’s oath to be impartial and independent. Further, a sustained effort by human rights organizations to maintain shadow reporting can be an effective approach to </w:t>
      </w:r>
      <w:r w:rsidR="00BF7A85">
        <w:rPr>
          <w:rFonts w:ascii="Calibri" w:eastAsia="Calibri" w:hAnsi="Calibri" w:cs="Calibri"/>
          <w:lang w:val="en"/>
        </w:rPr>
        <w:lastRenderedPageBreak/>
        <w:t xml:space="preserve">shine a light on </w:t>
      </w:r>
      <w:r w:rsidRPr="2F5D5E7E">
        <w:rPr>
          <w:rFonts w:ascii="Calibri" w:eastAsia="Calibri" w:hAnsi="Calibri" w:cs="Calibri"/>
          <w:lang w:val="en"/>
        </w:rPr>
        <w:t>Beijing’s human rights abuses</w:t>
      </w:r>
      <w:r w:rsidR="0083498A">
        <w:rPr>
          <w:rFonts w:ascii="Calibri" w:eastAsia="Calibri" w:hAnsi="Calibri" w:cs="Calibri"/>
          <w:lang w:val="en"/>
        </w:rPr>
        <w:t xml:space="preserve">, </w:t>
      </w:r>
      <w:r w:rsidRPr="2F5D5E7E">
        <w:rPr>
          <w:rFonts w:ascii="Calibri" w:eastAsia="Calibri" w:hAnsi="Calibri" w:cs="Calibri"/>
          <w:lang w:val="en"/>
        </w:rPr>
        <w:t>information submitted by non-governmental organizations (NGOs) to the treaty</w:t>
      </w:r>
      <w:r w:rsidR="00BF7A85">
        <w:rPr>
          <w:rFonts w:ascii="Calibri" w:eastAsia="Calibri" w:hAnsi="Calibri" w:cs="Calibri"/>
          <w:lang w:val="en"/>
        </w:rPr>
        <w:t>-</w:t>
      </w:r>
      <w:r w:rsidRPr="2F5D5E7E">
        <w:rPr>
          <w:rFonts w:ascii="Calibri" w:eastAsia="Calibri" w:hAnsi="Calibri" w:cs="Calibri"/>
          <w:lang w:val="en"/>
        </w:rPr>
        <w:t xml:space="preserve">monitoring bodies that addresses omissions, deficiencies, or inaccuracies in the official government reports. </w:t>
      </w:r>
      <w:r w:rsidR="0083498A">
        <w:rPr>
          <w:rFonts w:ascii="Calibri" w:eastAsia="Calibri" w:hAnsi="Calibri" w:cs="Calibri"/>
          <w:lang w:val="en"/>
        </w:rPr>
        <w:t>These shadow reports</w:t>
      </w:r>
      <w:r w:rsidRPr="2F5D5E7E">
        <w:rPr>
          <w:rFonts w:ascii="Calibri" w:eastAsia="Calibri" w:hAnsi="Calibri" w:cs="Calibri"/>
          <w:lang w:val="en"/>
        </w:rPr>
        <w:t xml:space="preserve"> </w:t>
      </w:r>
      <w:r w:rsidR="00BF7A85">
        <w:rPr>
          <w:rFonts w:ascii="Calibri" w:eastAsia="Calibri" w:hAnsi="Calibri" w:cs="Calibri"/>
          <w:lang w:val="en"/>
        </w:rPr>
        <w:t xml:space="preserve">assist UN </w:t>
      </w:r>
      <w:r w:rsidRPr="2F5D5E7E">
        <w:rPr>
          <w:rFonts w:ascii="Calibri" w:eastAsia="Calibri" w:hAnsi="Calibri" w:cs="Calibri"/>
          <w:lang w:val="en"/>
        </w:rPr>
        <w:t xml:space="preserve">experts in </w:t>
      </w:r>
      <w:r w:rsidR="00BF7A85">
        <w:rPr>
          <w:rFonts w:ascii="Calibri" w:eastAsia="Calibri" w:hAnsi="Calibri" w:cs="Calibri"/>
          <w:lang w:val="en"/>
        </w:rPr>
        <w:t xml:space="preserve">assessing </w:t>
      </w:r>
      <w:r w:rsidRPr="2F5D5E7E">
        <w:rPr>
          <w:rFonts w:ascii="Calibri" w:eastAsia="Calibri" w:hAnsi="Calibri" w:cs="Calibri"/>
          <w:lang w:val="en"/>
        </w:rPr>
        <w:t>a government’s compliance with international human rights treaties.</w:t>
      </w:r>
      <w:r w:rsidRPr="2F5D5E7E">
        <w:rPr>
          <w:rStyle w:val="FootnoteReference"/>
          <w:rFonts w:ascii="Calibri" w:eastAsia="Calibri" w:hAnsi="Calibri" w:cs="Calibri"/>
          <w:lang w:val="en"/>
        </w:rPr>
        <w:footnoteReference w:id="72"/>
      </w:r>
    </w:p>
    <w:p w14:paraId="2C34362E" w14:textId="77777777" w:rsidR="00E33B8B" w:rsidRDefault="00E33B8B" w:rsidP="2F5D5E7E">
      <w:pPr>
        <w:spacing w:after="0" w:line="240" w:lineRule="auto"/>
        <w:jc w:val="center"/>
        <w:rPr>
          <w:rFonts w:ascii="Calibri" w:eastAsia="Calibri" w:hAnsi="Calibri" w:cs="Calibri"/>
          <w:b/>
          <w:bCs/>
          <w:i/>
          <w:iCs/>
          <w:lang w:val="en"/>
        </w:rPr>
      </w:pPr>
    </w:p>
    <w:p w14:paraId="26C28276" w14:textId="09299B76" w:rsidR="2F5D5E7E" w:rsidRDefault="2F5D5E7E" w:rsidP="2F5D5E7E">
      <w:pPr>
        <w:spacing w:after="0" w:line="240" w:lineRule="auto"/>
        <w:jc w:val="center"/>
        <w:rPr>
          <w:rFonts w:ascii="Calibri" w:eastAsia="Calibri" w:hAnsi="Calibri" w:cs="Calibri"/>
          <w:b/>
          <w:bCs/>
          <w:i/>
          <w:iCs/>
          <w:lang w:val="en"/>
        </w:rPr>
      </w:pPr>
      <w:r w:rsidRPr="2F5D5E7E">
        <w:rPr>
          <w:rFonts w:ascii="Calibri" w:eastAsia="Calibri" w:hAnsi="Calibri" w:cs="Calibri"/>
          <w:b/>
          <w:bCs/>
          <w:i/>
          <w:iCs/>
          <w:lang w:val="en"/>
        </w:rPr>
        <w:t>Will these strategies work?</w:t>
      </w:r>
    </w:p>
    <w:p w14:paraId="1C3DA20F" w14:textId="77777777" w:rsidR="0083498A" w:rsidRDefault="0083498A" w:rsidP="2F5D5E7E">
      <w:pPr>
        <w:spacing w:after="0" w:line="240" w:lineRule="auto"/>
        <w:jc w:val="center"/>
        <w:rPr>
          <w:rFonts w:ascii="Calibri" w:eastAsia="Calibri" w:hAnsi="Calibri" w:cs="Calibri"/>
        </w:rPr>
      </w:pPr>
    </w:p>
    <w:p w14:paraId="2934065C" w14:textId="58FF51EB" w:rsidR="2F5D5E7E" w:rsidRDefault="2F5D5E7E" w:rsidP="2F5D5E7E">
      <w:pPr>
        <w:spacing w:after="0" w:line="240" w:lineRule="auto"/>
        <w:rPr>
          <w:rFonts w:ascii="Calibri" w:eastAsia="Calibri" w:hAnsi="Calibri" w:cs="Calibri"/>
        </w:rPr>
      </w:pPr>
      <w:r w:rsidRPr="2F5D5E7E">
        <w:rPr>
          <w:rFonts w:ascii="Calibri" w:eastAsia="Calibri" w:hAnsi="Calibri" w:cs="Calibri"/>
          <w:lang w:val="en"/>
        </w:rPr>
        <w:t>Perhaps these strategies taken collectively can counter the Chinese government’s record on human rights abuses against minority groups such as the Tibetans.  The reality is that</w:t>
      </w:r>
      <w:r w:rsidR="00E33B8B">
        <w:rPr>
          <w:rFonts w:ascii="Calibri" w:eastAsia="Calibri" w:hAnsi="Calibri" w:cs="Calibri"/>
          <w:lang w:val="en"/>
        </w:rPr>
        <w:t>,</w:t>
      </w:r>
      <w:r w:rsidRPr="2F5D5E7E">
        <w:rPr>
          <w:rFonts w:ascii="Calibri" w:eastAsia="Calibri" w:hAnsi="Calibri" w:cs="Calibri"/>
          <w:lang w:val="en"/>
        </w:rPr>
        <w:t xml:space="preserve"> as autocratic populism gains a foothold in many states, human rights </w:t>
      </w:r>
      <w:r w:rsidR="00E33B8B">
        <w:rPr>
          <w:rFonts w:ascii="Calibri" w:eastAsia="Calibri" w:hAnsi="Calibri" w:cs="Calibri"/>
          <w:lang w:val="en"/>
        </w:rPr>
        <w:t>fall</w:t>
      </w:r>
      <w:r w:rsidRPr="2F5D5E7E">
        <w:rPr>
          <w:rFonts w:ascii="Calibri" w:eastAsia="Calibri" w:hAnsi="Calibri" w:cs="Calibri"/>
          <w:lang w:val="en"/>
        </w:rPr>
        <w:t xml:space="preserve"> to the wayside. There is a “perfect storm” that allows the Chinese government impunity with their human rights abuses: “a powerful centralized state, a coterie of like-minded rulers, a void of leadership among countries that might have stood for human rights, and a disappointing collection of democracies willing to sell the rope that is strangling the system of rights that they purport to uphold.”</w:t>
      </w:r>
      <w:r w:rsidRPr="2F5D5E7E">
        <w:rPr>
          <w:rStyle w:val="FootnoteReference"/>
          <w:rFonts w:ascii="Calibri" w:eastAsia="Calibri" w:hAnsi="Calibri" w:cs="Calibri"/>
          <w:lang w:val="en"/>
        </w:rPr>
        <w:footnoteReference w:id="73"/>
      </w:r>
      <w:r w:rsidRPr="2F5D5E7E">
        <w:rPr>
          <w:rFonts w:ascii="Calibri" w:eastAsia="Calibri" w:hAnsi="Calibri" w:cs="Calibri"/>
          <w:lang w:val="en"/>
        </w:rPr>
        <w:t xml:space="preserve"> Coalition</w:t>
      </w:r>
      <w:r w:rsidR="00E33B8B">
        <w:rPr>
          <w:rFonts w:ascii="Calibri" w:eastAsia="Calibri" w:hAnsi="Calibri" w:cs="Calibri"/>
          <w:lang w:val="en"/>
        </w:rPr>
        <w:t>-</w:t>
      </w:r>
      <w:r w:rsidRPr="2F5D5E7E">
        <w:rPr>
          <w:rFonts w:ascii="Calibri" w:eastAsia="Calibri" w:hAnsi="Calibri" w:cs="Calibri"/>
          <w:lang w:val="en"/>
        </w:rPr>
        <w:t xml:space="preserve">building of various nation states to promote human rights and a sustained campaign to shed light on the Chinese government’s human rights atrocities in Tibet could make a difference. </w:t>
      </w:r>
    </w:p>
    <w:p w14:paraId="1DD3DD57" w14:textId="037EE907" w:rsidR="2F5D5E7E" w:rsidRDefault="2F5D5E7E" w:rsidP="0083498A">
      <w:pPr>
        <w:spacing w:after="0" w:line="240" w:lineRule="auto"/>
        <w:jc w:val="center"/>
        <w:rPr>
          <w:rFonts w:ascii="Calibri" w:eastAsia="Calibri" w:hAnsi="Calibri" w:cs="Calibri"/>
          <w:b/>
          <w:bCs/>
          <w:i/>
          <w:iCs/>
          <w:lang w:val="en"/>
        </w:rPr>
      </w:pPr>
      <w:r w:rsidRPr="2F5D5E7E">
        <w:rPr>
          <w:rFonts w:ascii="Calibri" w:eastAsia="Calibri" w:hAnsi="Calibri" w:cs="Calibri"/>
          <w:b/>
          <w:bCs/>
          <w:i/>
          <w:iCs/>
          <w:lang w:val="en"/>
        </w:rPr>
        <w:t>Conclusion</w:t>
      </w:r>
    </w:p>
    <w:p w14:paraId="36BE6146" w14:textId="77777777" w:rsidR="0083498A" w:rsidRDefault="0083498A" w:rsidP="0083498A">
      <w:pPr>
        <w:spacing w:after="0" w:line="240" w:lineRule="auto"/>
        <w:jc w:val="center"/>
        <w:rPr>
          <w:rFonts w:ascii="Calibri" w:eastAsia="Calibri" w:hAnsi="Calibri" w:cs="Calibri"/>
        </w:rPr>
      </w:pPr>
    </w:p>
    <w:p w14:paraId="3FC4CF81" w14:textId="0A3E2D41" w:rsidR="2F5D5E7E" w:rsidRDefault="0083498A" w:rsidP="2F5D5E7E">
      <w:pPr>
        <w:spacing w:after="0" w:line="240" w:lineRule="auto"/>
        <w:rPr>
          <w:rFonts w:ascii="Calibri" w:eastAsia="Calibri" w:hAnsi="Calibri" w:cs="Calibri"/>
        </w:rPr>
      </w:pPr>
      <w:r>
        <w:rPr>
          <w:rFonts w:ascii="Calibri" w:eastAsia="Calibri" w:hAnsi="Calibri" w:cs="Calibri"/>
          <w:lang w:val="en"/>
        </w:rPr>
        <w:t xml:space="preserve">We </w:t>
      </w:r>
      <w:r w:rsidR="2F5D5E7E" w:rsidRPr="2F5D5E7E">
        <w:rPr>
          <w:rFonts w:ascii="Calibri" w:eastAsia="Calibri" w:hAnsi="Calibri" w:cs="Calibri"/>
          <w:lang w:val="en"/>
        </w:rPr>
        <w:t xml:space="preserve">believe that the evidence of cultural genocide perpetrated by the CCP is sufficient to infer the specific intent element for the legal definition of genocide. While affixing the label </w:t>
      </w:r>
      <w:r w:rsidR="2F5D5E7E" w:rsidRPr="0083498A">
        <w:rPr>
          <w:rFonts w:ascii="Calibri" w:eastAsia="Calibri" w:hAnsi="Calibri" w:cs="Calibri"/>
          <w:i/>
          <w:iCs/>
          <w:lang w:val="en"/>
        </w:rPr>
        <w:t>genocide</w:t>
      </w:r>
      <w:r w:rsidR="2F5D5E7E" w:rsidRPr="2F5D5E7E">
        <w:rPr>
          <w:rFonts w:ascii="Calibri" w:eastAsia="Calibri" w:hAnsi="Calibri" w:cs="Calibri"/>
          <w:lang w:val="en"/>
        </w:rPr>
        <w:t xml:space="preserve"> to CCP actions in Tibet is important, ultimately it matters less than what is done to prevent its continuation. The international community can impose pressure, extract concessions, and mediate a resolution. Whether these action</w:t>
      </w:r>
      <w:r w:rsidR="00E33B8B">
        <w:rPr>
          <w:rFonts w:ascii="Calibri" w:eastAsia="Calibri" w:hAnsi="Calibri" w:cs="Calibri"/>
          <w:lang w:val="en"/>
        </w:rPr>
        <w:t>s</w:t>
      </w:r>
      <w:r w:rsidR="2F5D5E7E" w:rsidRPr="2F5D5E7E">
        <w:rPr>
          <w:rFonts w:ascii="Calibri" w:eastAsia="Calibri" w:hAnsi="Calibri" w:cs="Calibri"/>
          <w:lang w:val="en"/>
        </w:rPr>
        <w:t xml:space="preserve"> halt the </w:t>
      </w:r>
      <w:r w:rsidR="00E33B8B">
        <w:rPr>
          <w:rFonts w:ascii="Calibri" w:eastAsia="Calibri" w:hAnsi="Calibri" w:cs="Calibri"/>
          <w:lang w:val="en"/>
        </w:rPr>
        <w:t>erosion</w:t>
      </w:r>
      <w:r w:rsidR="2F5D5E7E" w:rsidRPr="2F5D5E7E">
        <w:rPr>
          <w:rFonts w:ascii="Calibri" w:eastAsia="Calibri" w:hAnsi="Calibri" w:cs="Calibri"/>
          <w:lang w:val="en"/>
        </w:rPr>
        <w:t xml:space="preserve"> of </w:t>
      </w:r>
      <w:r w:rsidR="00E33B8B">
        <w:rPr>
          <w:rFonts w:ascii="Calibri" w:eastAsia="Calibri" w:hAnsi="Calibri" w:cs="Calibri"/>
          <w:lang w:val="en"/>
        </w:rPr>
        <w:t>the Tibetan</w:t>
      </w:r>
      <w:r w:rsidR="2F5D5E7E" w:rsidRPr="2F5D5E7E">
        <w:rPr>
          <w:rFonts w:ascii="Calibri" w:eastAsia="Calibri" w:hAnsi="Calibri" w:cs="Calibri"/>
          <w:lang w:val="en"/>
        </w:rPr>
        <w:t xml:space="preserve"> cultur</w:t>
      </w:r>
      <w:r w:rsidR="00E33B8B">
        <w:rPr>
          <w:rFonts w:ascii="Calibri" w:eastAsia="Calibri" w:hAnsi="Calibri" w:cs="Calibri"/>
          <w:lang w:val="en"/>
        </w:rPr>
        <w:t>e</w:t>
      </w:r>
      <w:r w:rsidR="2F5D5E7E" w:rsidRPr="2F5D5E7E">
        <w:rPr>
          <w:rFonts w:ascii="Calibri" w:eastAsia="Calibri" w:hAnsi="Calibri" w:cs="Calibri"/>
          <w:lang w:val="en"/>
        </w:rPr>
        <w:t xml:space="preserve"> remains to be seen.</w:t>
      </w:r>
    </w:p>
    <w:p w14:paraId="3ACB3382" w14:textId="271E9C50" w:rsidR="2F5D5E7E" w:rsidRDefault="2F5D5E7E" w:rsidP="2F5D5E7E">
      <w:pPr>
        <w:spacing w:after="0" w:line="240" w:lineRule="auto"/>
        <w:rPr>
          <w:rFonts w:ascii="Calibri" w:eastAsia="Calibri" w:hAnsi="Calibri" w:cs="Calibri"/>
        </w:rPr>
      </w:pPr>
    </w:p>
    <w:p w14:paraId="0D2E7532" w14:textId="2B4463BC" w:rsidR="2F5D5E7E" w:rsidRDefault="0083498A" w:rsidP="2F5D5E7E">
      <w:pPr>
        <w:spacing w:after="0" w:line="240" w:lineRule="auto"/>
        <w:rPr>
          <w:rFonts w:ascii="Calibri" w:eastAsia="Calibri" w:hAnsi="Calibri" w:cs="Calibri"/>
        </w:rPr>
      </w:pPr>
      <w:r>
        <w:rPr>
          <w:rFonts w:ascii="Calibri" w:eastAsia="Calibri" w:hAnsi="Calibri" w:cs="Calibri"/>
        </w:rPr>
        <w:t>---------------------------------------------------</w:t>
      </w:r>
    </w:p>
    <w:p w14:paraId="6E2A57D2" w14:textId="77777777" w:rsidR="00DF5B6A" w:rsidRDefault="00DF5B6A" w:rsidP="2F5D5E7E">
      <w:pPr>
        <w:spacing w:after="0" w:line="240" w:lineRule="auto"/>
        <w:rPr>
          <w:rFonts w:eastAsiaTheme="minorEastAsia"/>
          <w:b/>
          <w:bCs/>
        </w:rPr>
      </w:pPr>
    </w:p>
    <w:p w14:paraId="6A16D07B" w14:textId="58529C07" w:rsidR="2F5D5E7E" w:rsidRPr="00DF5B6A" w:rsidRDefault="00DF5B6A" w:rsidP="00DF5B6A">
      <w:pPr>
        <w:spacing w:after="0" w:line="240" w:lineRule="auto"/>
        <w:jc w:val="center"/>
        <w:rPr>
          <w:rFonts w:eastAsiaTheme="minorEastAsia"/>
          <w:b/>
          <w:bCs/>
        </w:rPr>
      </w:pPr>
      <w:r w:rsidRPr="00DF5B6A">
        <w:rPr>
          <w:rFonts w:eastAsiaTheme="minorEastAsia"/>
          <w:b/>
          <w:bCs/>
        </w:rPr>
        <w:t xml:space="preserve">Sources of </w:t>
      </w:r>
      <w:r w:rsidR="00E42352">
        <w:rPr>
          <w:rFonts w:eastAsiaTheme="minorEastAsia"/>
          <w:b/>
          <w:bCs/>
        </w:rPr>
        <w:t>Images</w:t>
      </w:r>
    </w:p>
    <w:p w14:paraId="06737FCE" w14:textId="77777777" w:rsidR="00873BD2" w:rsidRDefault="00DF5B6A" w:rsidP="2F5D5E7E">
      <w:pPr>
        <w:spacing w:after="0" w:line="240" w:lineRule="auto"/>
        <w:rPr>
          <w:rFonts w:eastAsiaTheme="minorEastAsia"/>
        </w:rPr>
      </w:pPr>
      <w:r w:rsidRPr="00DF5B6A">
        <w:rPr>
          <w:rFonts w:eastAsiaTheme="minorEastAsia"/>
          <w:i/>
          <w:iCs/>
        </w:rPr>
        <w:t>Map, Tibet in China</w:t>
      </w:r>
      <w:r>
        <w:rPr>
          <w:rFonts w:eastAsiaTheme="minorEastAsia"/>
        </w:rPr>
        <w:t xml:space="preserve">:  </w:t>
      </w:r>
    </w:p>
    <w:p w14:paraId="3491DB2C" w14:textId="66708A38" w:rsidR="00DF5B6A" w:rsidRPr="00E42352" w:rsidRDefault="00DA4FD5" w:rsidP="2F5D5E7E">
      <w:pPr>
        <w:spacing w:after="0" w:line="240" w:lineRule="auto"/>
        <w:rPr>
          <w:rFonts w:eastAsiaTheme="minorEastAsia"/>
        </w:rPr>
      </w:pPr>
      <w:hyperlink r:id="rId12" w:history="1">
        <w:r w:rsidR="00A733CB" w:rsidRPr="00E42352">
          <w:rPr>
            <w:rStyle w:val="Hyperlink"/>
            <w:rFonts w:eastAsiaTheme="minorEastAsia"/>
            <w:color w:val="auto"/>
            <w:u w:val="none"/>
          </w:rPr>
          <w:t>https://commons.wikimedia.org/wiki/File:Tibet_in_China_(all_claimed).svg</w:t>
        </w:r>
      </w:hyperlink>
    </w:p>
    <w:p w14:paraId="567238B9" w14:textId="47342A2C" w:rsidR="00A733CB" w:rsidRPr="00E42352" w:rsidRDefault="00A733CB" w:rsidP="2F5D5E7E">
      <w:pPr>
        <w:spacing w:after="0" w:line="240" w:lineRule="auto"/>
        <w:rPr>
          <w:rFonts w:eastAsiaTheme="minorEastAsia"/>
        </w:rPr>
      </w:pPr>
    </w:p>
    <w:p w14:paraId="3742AD4E" w14:textId="317BA8F1" w:rsidR="00A733CB" w:rsidRPr="00E42352" w:rsidRDefault="00A733CB" w:rsidP="2F5D5E7E">
      <w:pPr>
        <w:spacing w:after="0" w:line="240" w:lineRule="auto"/>
        <w:rPr>
          <w:rFonts w:eastAsiaTheme="minorEastAsia"/>
        </w:rPr>
      </w:pPr>
      <w:r w:rsidRPr="00E42352">
        <w:rPr>
          <w:rFonts w:eastAsiaTheme="minorEastAsia"/>
          <w:i/>
          <w:iCs/>
        </w:rPr>
        <w:t>Ruined monastery</w:t>
      </w:r>
      <w:r w:rsidR="00E42352" w:rsidRPr="00E42352">
        <w:rPr>
          <w:rFonts w:eastAsiaTheme="minorEastAsia"/>
          <w:i/>
          <w:iCs/>
        </w:rPr>
        <w:t>:</w:t>
      </w:r>
      <w:r w:rsidR="00E42352" w:rsidRPr="00E42352">
        <w:rPr>
          <w:rFonts w:eastAsiaTheme="minorEastAsia"/>
        </w:rPr>
        <w:t xml:space="preserve"> </w:t>
      </w:r>
      <w:hyperlink r:id="rId13" w:history="1">
        <w:r w:rsidR="00E42352" w:rsidRPr="00E42352">
          <w:rPr>
            <w:rStyle w:val="Hyperlink"/>
            <w:rFonts w:eastAsiaTheme="minorEastAsia"/>
            <w:color w:val="auto"/>
            <w:u w:val="none"/>
          </w:rPr>
          <w:t>https://commons.wikimedia.org/wiki/File:Samye_Monastery_is_still_under_maintenance_because_of_the_destruction_by_cultural_revolution.jpg</w:t>
        </w:r>
      </w:hyperlink>
    </w:p>
    <w:p w14:paraId="7AD1938A" w14:textId="02F13AEC" w:rsidR="00E42352" w:rsidRPr="00E42352" w:rsidRDefault="00E42352" w:rsidP="2F5D5E7E">
      <w:pPr>
        <w:spacing w:after="0" w:line="240" w:lineRule="auto"/>
        <w:rPr>
          <w:rFonts w:eastAsiaTheme="minorEastAsia"/>
        </w:rPr>
      </w:pPr>
    </w:p>
    <w:p w14:paraId="2FD50B54" w14:textId="77777777" w:rsidR="00E42352" w:rsidRPr="00E42352" w:rsidRDefault="00E42352" w:rsidP="2F5D5E7E">
      <w:pPr>
        <w:spacing w:after="0" w:line="240" w:lineRule="auto"/>
        <w:rPr>
          <w:rFonts w:eastAsiaTheme="minorEastAsia"/>
          <w:i/>
          <w:iCs/>
        </w:rPr>
      </w:pPr>
      <w:r w:rsidRPr="00E42352">
        <w:rPr>
          <w:rFonts w:eastAsiaTheme="minorEastAsia"/>
          <w:i/>
          <w:iCs/>
        </w:rPr>
        <w:t>10</w:t>
      </w:r>
      <w:r w:rsidRPr="00E42352">
        <w:rPr>
          <w:rFonts w:eastAsiaTheme="minorEastAsia"/>
          <w:i/>
          <w:iCs/>
          <w:vertAlign w:val="superscript"/>
        </w:rPr>
        <w:t>th</w:t>
      </w:r>
      <w:r w:rsidRPr="00E42352">
        <w:rPr>
          <w:rFonts w:eastAsiaTheme="minorEastAsia"/>
          <w:i/>
          <w:iCs/>
        </w:rPr>
        <w:t xml:space="preserve"> Panchen Lama:</w:t>
      </w:r>
    </w:p>
    <w:p w14:paraId="11A9E6E7" w14:textId="321F3C37" w:rsidR="00873BD2" w:rsidRPr="00873BD2" w:rsidRDefault="00DA4FD5" w:rsidP="2F5D5E7E">
      <w:pPr>
        <w:spacing w:after="0" w:line="240" w:lineRule="auto"/>
        <w:rPr>
          <w:rFonts w:eastAsiaTheme="minorEastAsia"/>
        </w:rPr>
      </w:pPr>
      <w:hyperlink r:id="rId14" w:history="1">
        <w:r w:rsidR="00873BD2" w:rsidRPr="00873BD2">
          <w:rPr>
            <w:rStyle w:val="Hyperlink"/>
            <w:rFonts w:eastAsiaTheme="minorEastAsia"/>
            <w:color w:val="auto"/>
            <w:u w:val="none"/>
          </w:rPr>
          <w:t>https://picryl.com/media/choekyi-gyaltsen-10th-panchen-lama-in-the-1950s-from-dalai-and-panchen-cropped-f611de</w:t>
        </w:r>
      </w:hyperlink>
    </w:p>
    <w:p w14:paraId="3D2C4DD6" w14:textId="77777777" w:rsidR="00873BD2" w:rsidRDefault="00873BD2" w:rsidP="2F5D5E7E">
      <w:pPr>
        <w:spacing w:after="0" w:line="240" w:lineRule="auto"/>
        <w:rPr>
          <w:rFonts w:eastAsiaTheme="minorEastAsia"/>
        </w:rPr>
      </w:pPr>
    </w:p>
    <w:p w14:paraId="1DEB4987" w14:textId="77777777" w:rsidR="00873BD2" w:rsidRDefault="00873BD2" w:rsidP="2F5D5E7E">
      <w:pPr>
        <w:spacing w:after="0" w:line="240" w:lineRule="auto"/>
        <w:rPr>
          <w:rFonts w:eastAsiaTheme="minorEastAsia"/>
        </w:rPr>
      </w:pPr>
      <w:r w:rsidRPr="00873BD2">
        <w:rPr>
          <w:rFonts w:eastAsiaTheme="minorEastAsia"/>
          <w:i/>
          <w:iCs/>
        </w:rPr>
        <w:t>Audiencia Nacional:</w:t>
      </w:r>
      <w:r>
        <w:rPr>
          <w:rFonts w:eastAsiaTheme="minorEastAsia"/>
        </w:rPr>
        <w:t xml:space="preserve"> </w:t>
      </w:r>
    </w:p>
    <w:p w14:paraId="4A85EE72" w14:textId="4299B616" w:rsidR="00873BD2" w:rsidRDefault="00873BD2" w:rsidP="2F5D5E7E">
      <w:pPr>
        <w:spacing w:after="0" w:line="240" w:lineRule="auto"/>
        <w:rPr>
          <w:rFonts w:eastAsiaTheme="minorEastAsia"/>
        </w:rPr>
      </w:pPr>
      <w:r w:rsidRPr="00873BD2">
        <w:rPr>
          <w:rFonts w:eastAsiaTheme="minorEastAsia"/>
        </w:rPr>
        <w:t>https://commons.wikimedia.org/wiki/File:Audiencia-Nacional-141115.jpg</w:t>
      </w:r>
    </w:p>
    <w:sectPr w:rsidR="00873BD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A14D" w14:textId="77777777" w:rsidR="00DA4FD5" w:rsidRDefault="00DA4FD5">
      <w:pPr>
        <w:spacing w:after="0" w:line="240" w:lineRule="auto"/>
      </w:pPr>
      <w:r>
        <w:separator/>
      </w:r>
    </w:p>
  </w:endnote>
  <w:endnote w:type="continuationSeparator" w:id="0">
    <w:p w14:paraId="4215F7BB" w14:textId="77777777" w:rsidR="00DA4FD5" w:rsidRDefault="00DA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F5D5E7E" w14:paraId="0C231718" w14:textId="77777777" w:rsidTr="2F5D5E7E">
      <w:tc>
        <w:tcPr>
          <w:tcW w:w="3120" w:type="dxa"/>
        </w:tcPr>
        <w:p w14:paraId="4918AC44" w14:textId="41D48112" w:rsidR="2F5D5E7E" w:rsidRDefault="2F5D5E7E" w:rsidP="2F5D5E7E">
          <w:pPr>
            <w:pStyle w:val="Header"/>
            <w:ind w:left="-115"/>
          </w:pPr>
        </w:p>
      </w:tc>
      <w:tc>
        <w:tcPr>
          <w:tcW w:w="3120" w:type="dxa"/>
        </w:tcPr>
        <w:p w14:paraId="50ABE047" w14:textId="2B12BB8F" w:rsidR="2F5D5E7E" w:rsidRDefault="2F5D5E7E" w:rsidP="2F5D5E7E">
          <w:pPr>
            <w:pStyle w:val="Header"/>
            <w:jc w:val="center"/>
          </w:pPr>
        </w:p>
      </w:tc>
      <w:tc>
        <w:tcPr>
          <w:tcW w:w="3120" w:type="dxa"/>
        </w:tcPr>
        <w:p w14:paraId="12EF20EB" w14:textId="7FEA0985" w:rsidR="2F5D5E7E" w:rsidRDefault="2F5D5E7E" w:rsidP="2F5D5E7E">
          <w:pPr>
            <w:pStyle w:val="Header"/>
            <w:ind w:right="-115"/>
            <w:jc w:val="right"/>
          </w:pPr>
        </w:p>
      </w:tc>
    </w:tr>
  </w:tbl>
  <w:p w14:paraId="5DF02C2B" w14:textId="6416FC24" w:rsidR="2F5D5E7E" w:rsidRDefault="2F5D5E7E" w:rsidP="2F5D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1D4D" w14:textId="77777777" w:rsidR="00DA4FD5" w:rsidRDefault="00DA4FD5">
      <w:pPr>
        <w:spacing w:after="0" w:line="240" w:lineRule="auto"/>
      </w:pPr>
      <w:r>
        <w:separator/>
      </w:r>
    </w:p>
  </w:footnote>
  <w:footnote w:type="continuationSeparator" w:id="0">
    <w:p w14:paraId="0E580A0D" w14:textId="77777777" w:rsidR="00DA4FD5" w:rsidRDefault="00DA4FD5">
      <w:pPr>
        <w:spacing w:after="0" w:line="240" w:lineRule="auto"/>
      </w:pPr>
      <w:r>
        <w:continuationSeparator/>
      </w:r>
    </w:p>
  </w:footnote>
  <w:footnote w:id="1">
    <w:p w14:paraId="50C5E8DE" w14:textId="25B88BCF" w:rsidR="2F5D5E7E" w:rsidRDefault="2F5D5E7E" w:rsidP="2F5D5E7E">
      <w:pPr>
        <w:spacing w:line="240" w:lineRule="auto"/>
        <w:rPr>
          <w:rFonts w:ascii="Arial" w:eastAsia="Arial" w:hAnsi="Arial" w:cs="Arial"/>
          <w:color w:val="000000" w:themeColor="text1"/>
          <w:sz w:val="20"/>
          <w:szCs w:val="20"/>
        </w:rPr>
      </w:pPr>
      <w:r w:rsidRPr="2F5D5E7E">
        <w:rPr>
          <w:rStyle w:val="FootnoteReference"/>
          <w:rFonts w:ascii="Calibri" w:eastAsia="Calibri" w:hAnsi="Calibri" w:cs="Calibri"/>
          <w:sz w:val="20"/>
          <w:szCs w:val="20"/>
        </w:rPr>
        <w:footnoteRef/>
      </w:r>
      <w:r w:rsidRPr="2F5D5E7E">
        <w:rPr>
          <w:rFonts w:ascii="Calibri" w:eastAsia="Calibri" w:hAnsi="Calibri" w:cs="Calibri"/>
          <w:sz w:val="20"/>
          <w:szCs w:val="20"/>
        </w:rPr>
        <w:t xml:space="preserve"> </w:t>
      </w:r>
      <w:r w:rsidRPr="2F5D5E7E">
        <w:rPr>
          <w:rFonts w:ascii="Calibri" w:eastAsia="Calibri" w:hAnsi="Calibri" w:cs="Calibri"/>
          <w:color w:val="000000" w:themeColor="text1"/>
          <w:sz w:val="20"/>
          <w:szCs w:val="20"/>
          <w:lang w:val="en"/>
        </w:rPr>
        <w:t>Arlene Goldbard,</w:t>
      </w:r>
      <w:r w:rsidRPr="2F5D5E7E">
        <w:rPr>
          <w:rFonts w:ascii="Calibri" w:eastAsia="Calibri" w:hAnsi="Calibri" w:cs="Calibri"/>
          <w:i/>
          <w:iCs/>
          <w:color w:val="000000" w:themeColor="text1"/>
          <w:sz w:val="20"/>
          <w:szCs w:val="20"/>
          <w:lang w:val="en"/>
        </w:rPr>
        <w:t xml:space="preserve"> </w:t>
      </w:r>
      <w:r w:rsidRPr="2F5D5E7E">
        <w:rPr>
          <w:rFonts w:ascii="Calibri" w:eastAsia="Calibri" w:hAnsi="Calibri" w:cs="Calibri"/>
          <w:color w:val="000000" w:themeColor="text1"/>
          <w:sz w:val="20"/>
          <w:szCs w:val="20"/>
          <w:u w:val="single"/>
          <w:lang w:val="en"/>
        </w:rPr>
        <w:t>The Culture of Possibility: Art, Artists, and the Future</w:t>
      </w:r>
      <w:r w:rsidRPr="2F5D5E7E">
        <w:rPr>
          <w:rFonts w:ascii="Calibri" w:eastAsia="Calibri" w:hAnsi="Calibri" w:cs="Calibri"/>
          <w:i/>
          <w:iCs/>
          <w:color w:val="000000" w:themeColor="text1"/>
          <w:sz w:val="20"/>
          <w:szCs w:val="20"/>
          <w:lang w:val="en"/>
        </w:rPr>
        <w:t xml:space="preserve">. </w:t>
      </w:r>
      <w:r w:rsidRPr="2F5D5E7E">
        <w:rPr>
          <w:rFonts w:ascii="Calibri" w:eastAsia="Calibri" w:hAnsi="Calibri" w:cs="Calibri"/>
          <w:color w:val="000000" w:themeColor="text1"/>
          <w:sz w:val="20"/>
          <w:szCs w:val="20"/>
          <w:lang w:val="en"/>
        </w:rPr>
        <w:t>Waterlight Press, 2013, 12-13</w:t>
      </w:r>
    </w:p>
  </w:footnote>
  <w:footnote w:id="2">
    <w:p w14:paraId="2BE9D356" w14:textId="4F739653"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 xml:space="preserve">Jaspreet Sandhar, </w:t>
      </w:r>
      <w:r w:rsidRPr="2F5D5E7E">
        <w:rPr>
          <w:rFonts w:ascii="Calibri" w:eastAsia="Calibri" w:hAnsi="Calibri" w:cs="Calibri"/>
          <w:i/>
          <w:iCs/>
          <w:color w:val="000000" w:themeColor="text1"/>
          <w:lang w:val="en"/>
        </w:rPr>
        <w:t xml:space="preserve">Cultural Genocide in Tibet: The Failure of Article 8 of the United Nations Declaration on the Rights of Indigenous Peoples in Protecting the Cultural Rights of Tibetans, </w:t>
      </w:r>
      <w:r w:rsidRPr="2F5D5E7E">
        <w:rPr>
          <w:rFonts w:ascii="Calibri" w:eastAsia="Calibri" w:hAnsi="Calibri" w:cs="Calibri"/>
          <w:color w:val="000000" w:themeColor="text1"/>
          <w:lang w:val="en"/>
        </w:rPr>
        <w:t>Santander Art and Culture Law Review (2015), 180.</w:t>
      </w:r>
    </w:p>
  </w:footnote>
  <w:footnote w:id="3">
    <w:p w14:paraId="6507B5E9" w14:textId="217D417B" w:rsidR="2F5D5E7E" w:rsidRDefault="2F5D5E7E" w:rsidP="2F5D5E7E">
      <w:pPr>
        <w:spacing w:line="240" w:lineRule="auto"/>
        <w:rPr>
          <w:rFonts w:ascii="Arial" w:eastAsia="Arial" w:hAnsi="Arial" w:cs="Arial"/>
          <w:color w:val="000000" w:themeColor="text1"/>
          <w:sz w:val="20"/>
          <w:szCs w:val="20"/>
        </w:rPr>
      </w:pPr>
      <w:r w:rsidRPr="2F5D5E7E">
        <w:rPr>
          <w:rStyle w:val="FootnoteReference"/>
          <w:rFonts w:ascii="Calibri" w:eastAsia="Calibri" w:hAnsi="Calibri" w:cs="Calibri"/>
          <w:sz w:val="20"/>
          <w:szCs w:val="20"/>
        </w:rPr>
        <w:footnoteRef/>
      </w:r>
      <w:r w:rsidRPr="2F5D5E7E">
        <w:rPr>
          <w:rFonts w:ascii="Calibri" w:eastAsia="Calibri" w:hAnsi="Calibri" w:cs="Calibri"/>
          <w:sz w:val="20"/>
          <w:szCs w:val="20"/>
        </w:rPr>
        <w:t xml:space="preserve"> </w:t>
      </w:r>
      <w:r w:rsidRPr="2F5D5E7E">
        <w:rPr>
          <w:rFonts w:ascii="Calibri" w:eastAsia="Calibri" w:hAnsi="Calibri" w:cs="Calibri"/>
          <w:color w:val="000000" w:themeColor="text1"/>
          <w:sz w:val="20"/>
          <w:szCs w:val="20"/>
          <w:lang w:val="en"/>
        </w:rPr>
        <w:t xml:space="preserve">International Campaign for Tibet, </w:t>
      </w:r>
      <w:r w:rsidRPr="2F5D5E7E">
        <w:rPr>
          <w:rFonts w:ascii="Calibri" w:eastAsia="Calibri" w:hAnsi="Calibri" w:cs="Calibri"/>
          <w:i/>
          <w:iCs/>
          <w:color w:val="000000" w:themeColor="text1"/>
          <w:sz w:val="20"/>
          <w:szCs w:val="20"/>
          <w:lang w:val="en"/>
        </w:rPr>
        <w:t xml:space="preserve">60 Years of Chinese Misrule: Arguing Cultural Genocide in Tibet, </w:t>
      </w:r>
      <w:r w:rsidRPr="2F5D5E7E">
        <w:rPr>
          <w:rFonts w:ascii="Calibri" w:eastAsia="Calibri" w:hAnsi="Calibri" w:cs="Calibri"/>
          <w:color w:val="000000" w:themeColor="text1"/>
          <w:sz w:val="20"/>
          <w:szCs w:val="20"/>
          <w:lang w:val="en"/>
        </w:rPr>
        <w:t>2012, 28.</w:t>
      </w:r>
    </w:p>
  </w:footnote>
  <w:footnote w:id="4">
    <w:p w14:paraId="5AFBD1EB" w14:textId="0859EC41"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 xml:space="preserve">Supra </w:t>
      </w:r>
      <w:r w:rsidRPr="2F5D5E7E">
        <w:rPr>
          <w:rFonts w:ascii="Calibri" w:eastAsia="Calibri" w:hAnsi="Calibri" w:cs="Calibri"/>
          <w:color w:val="000000" w:themeColor="text1"/>
          <w:lang w:val="en"/>
        </w:rPr>
        <w:t>note 2</w:t>
      </w:r>
      <w:r w:rsidRPr="2F5D5E7E">
        <w:rPr>
          <w:rFonts w:ascii="Calibri" w:eastAsia="Calibri" w:hAnsi="Calibri" w:cs="Calibri"/>
          <w:i/>
          <w:iCs/>
          <w:color w:val="000000" w:themeColor="text1"/>
          <w:lang w:val="en"/>
        </w:rPr>
        <w:t xml:space="preserve"> </w:t>
      </w:r>
      <w:r w:rsidRPr="2F5D5E7E">
        <w:rPr>
          <w:rFonts w:ascii="Calibri" w:eastAsia="Calibri" w:hAnsi="Calibri" w:cs="Calibri"/>
          <w:color w:val="000000" w:themeColor="text1"/>
          <w:lang w:val="en"/>
        </w:rPr>
        <w:t xml:space="preserve">at 170; </w:t>
      </w:r>
      <w:r w:rsidRPr="2F5D5E7E">
        <w:rPr>
          <w:rFonts w:ascii="Calibri" w:eastAsia="Calibri" w:hAnsi="Calibri" w:cs="Calibri"/>
          <w:i/>
          <w:iCs/>
          <w:color w:val="000000" w:themeColor="text1"/>
          <w:lang w:val="en"/>
        </w:rPr>
        <w:t>See</w:t>
      </w:r>
      <w:r w:rsidRPr="2F5D5E7E">
        <w:rPr>
          <w:rFonts w:ascii="Calibri" w:eastAsia="Calibri" w:hAnsi="Calibri" w:cs="Calibri"/>
          <w:color w:val="000000" w:themeColor="text1"/>
          <w:lang w:val="en"/>
        </w:rPr>
        <w:t xml:space="preserve"> R. Lemkin, </w:t>
      </w:r>
      <w:r w:rsidRPr="2F5D5E7E">
        <w:rPr>
          <w:rFonts w:ascii="Calibri" w:eastAsia="Calibri" w:hAnsi="Calibri" w:cs="Calibri"/>
          <w:i/>
          <w:iCs/>
          <w:color w:val="000000" w:themeColor="text1"/>
          <w:lang w:val="en"/>
        </w:rPr>
        <w:t>Genocide as a Crime under International Law</w:t>
      </w:r>
      <w:r w:rsidRPr="2F5D5E7E">
        <w:rPr>
          <w:rFonts w:ascii="Calibri" w:eastAsia="Calibri" w:hAnsi="Calibri" w:cs="Calibri"/>
          <w:color w:val="000000" w:themeColor="text1"/>
          <w:lang w:val="en"/>
        </w:rPr>
        <w:t>, American Journal of International Law, 1947, Vol. 41, 145 - 151.</w:t>
      </w:r>
    </w:p>
  </w:footnote>
  <w:footnote w:id="5">
    <w:p w14:paraId="7835FE18" w14:textId="6394D1F0"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 xml:space="preserve">Lawrence Davidson, </w:t>
      </w:r>
      <w:r w:rsidRPr="2F5D5E7E">
        <w:rPr>
          <w:rFonts w:ascii="Calibri" w:eastAsia="Calibri" w:hAnsi="Calibri" w:cs="Calibri"/>
          <w:color w:val="000000" w:themeColor="text1"/>
          <w:u w:val="single"/>
          <w:lang w:val="en"/>
        </w:rPr>
        <w:t>Cultural Genocide</w:t>
      </w:r>
      <w:r w:rsidRPr="2F5D5E7E">
        <w:rPr>
          <w:rFonts w:ascii="Calibri" w:eastAsia="Calibri" w:hAnsi="Calibri" w:cs="Calibri"/>
          <w:color w:val="000000" w:themeColor="text1"/>
          <w:lang w:val="en"/>
        </w:rPr>
        <w:t>. Rutger’s Un. Press, 2012, 128.</w:t>
      </w:r>
    </w:p>
  </w:footnote>
  <w:footnote w:id="6">
    <w:p w14:paraId="4C1BE68B" w14:textId="569A13BB" w:rsidR="2F5D5E7E" w:rsidRDefault="2F5D5E7E" w:rsidP="2F5D5E7E">
      <w:pPr>
        <w:pStyle w:val="FootnoteText"/>
        <w:rPr>
          <w:i/>
          <w:iCs/>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Id.</w:t>
      </w:r>
    </w:p>
  </w:footnote>
  <w:footnote w:id="7">
    <w:p w14:paraId="6E1598D7" w14:textId="4F47DAAF" w:rsidR="2F5D5E7E" w:rsidRDefault="2F5D5E7E" w:rsidP="2F5D5E7E">
      <w:pPr>
        <w:pStyle w:val="FootnoteText"/>
        <w:rPr>
          <w:i/>
          <w:iCs/>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Id.</w:t>
      </w:r>
    </w:p>
  </w:footnote>
  <w:footnote w:id="8">
    <w:p w14:paraId="438B08F0" w14:textId="2E8F4624" w:rsidR="2F5D5E7E" w:rsidRDefault="2F5D5E7E" w:rsidP="2F5D5E7E">
      <w:pPr>
        <w:pStyle w:val="FootnoteText"/>
        <w:rPr>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Marilynn B. Brewer, Ingroup Identification and Intergroup Conflict, in Social Identity, Intergroup Conflict and Conflict Reduction 17, 21 (Richard D, Ashmore et. al. eds., 2001).</w:t>
      </w:r>
    </w:p>
  </w:footnote>
  <w:footnote w:id="9">
    <w:p w14:paraId="56B4603A" w14:textId="2571140F"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 xml:space="preserve">Supra </w:t>
      </w:r>
      <w:r w:rsidRPr="2F5D5E7E">
        <w:rPr>
          <w:rFonts w:ascii="Calibri" w:eastAsia="Calibri" w:hAnsi="Calibri" w:cs="Calibri"/>
          <w:color w:val="000000" w:themeColor="text1"/>
          <w:lang w:val="en"/>
        </w:rPr>
        <w:t>note 5 at 19.</w:t>
      </w:r>
    </w:p>
  </w:footnote>
  <w:footnote w:id="10">
    <w:p w14:paraId="5465602A" w14:textId="4ED13E29"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 xml:space="preserve">Id. </w:t>
      </w:r>
      <w:r w:rsidRPr="2F5D5E7E">
        <w:rPr>
          <w:rFonts w:ascii="Calibri" w:eastAsia="Calibri" w:hAnsi="Calibri" w:cs="Calibri"/>
          <w:color w:val="000000" w:themeColor="text1"/>
          <w:lang w:val="en"/>
        </w:rPr>
        <w:t>at 2.</w:t>
      </w:r>
    </w:p>
  </w:footnote>
  <w:footnote w:id="11">
    <w:p w14:paraId="18EEC308" w14:textId="0EC6D084" w:rsidR="2F5D5E7E" w:rsidRDefault="2F5D5E7E" w:rsidP="2F5D5E7E">
      <w:pPr>
        <w:spacing w:line="240" w:lineRule="auto"/>
        <w:rPr>
          <w:rFonts w:ascii="Arial" w:eastAsia="Arial" w:hAnsi="Arial" w:cs="Arial"/>
          <w:color w:val="000000" w:themeColor="text1"/>
          <w:sz w:val="20"/>
          <w:szCs w:val="20"/>
        </w:rPr>
      </w:pPr>
      <w:r w:rsidRPr="2F5D5E7E">
        <w:rPr>
          <w:rStyle w:val="FootnoteReference"/>
          <w:rFonts w:ascii="Calibri" w:eastAsia="Calibri" w:hAnsi="Calibri" w:cs="Calibri"/>
          <w:sz w:val="20"/>
          <w:szCs w:val="20"/>
        </w:rPr>
        <w:footnoteRef/>
      </w:r>
      <w:r w:rsidRPr="2F5D5E7E">
        <w:rPr>
          <w:rFonts w:ascii="Calibri" w:eastAsia="Calibri" w:hAnsi="Calibri" w:cs="Calibri"/>
          <w:sz w:val="20"/>
          <w:szCs w:val="20"/>
        </w:rPr>
        <w:t xml:space="preserve"> </w:t>
      </w:r>
      <w:r w:rsidRPr="2F5D5E7E">
        <w:rPr>
          <w:rFonts w:ascii="Calibri" w:eastAsia="Calibri" w:hAnsi="Calibri" w:cs="Calibri"/>
          <w:color w:val="000000" w:themeColor="text1"/>
          <w:sz w:val="20"/>
          <w:szCs w:val="20"/>
          <w:lang w:val="en"/>
        </w:rPr>
        <w:t xml:space="preserve">Jennifer Trahan, </w:t>
      </w:r>
      <w:r w:rsidRPr="2F5D5E7E">
        <w:rPr>
          <w:rFonts w:ascii="Calibri" w:eastAsia="Calibri" w:hAnsi="Calibri" w:cs="Calibri"/>
          <w:i/>
          <w:iCs/>
          <w:color w:val="000000" w:themeColor="text1"/>
          <w:sz w:val="20"/>
          <w:szCs w:val="20"/>
          <w:lang w:val="en"/>
        </w:rPr>
        <w:t xml:space="preserve">Why the Killing in Darfur is Genocide, </w:t>
      </w:r>
      <w:r w:rsidRPr="2F5D5E7E">
        <w:rPr>
          <w:rFonts w:ascii="Calibri" w:eastAsia="Calibri" w:hAnsi="Calibri" w:cs="Calibri"/>
          <w:color w:val="000000" w:themeColor="text1"/>
          <w:sz w:val="20"/>
          <w:szCs w:val="20"/>
          <w:lang w:val="en"/>
        </w:rPr>
        <w:t>Fordham Intern’l L. J. (2007), 998.</w:t>
      </w:r>
    </w:p>
  </w:footnote>
  <w:footnote w:id="12">
    <w:p w14:paraId="37AAA898" w14:textId="67A7FF23"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 xml:space="preserve">Id. </w:t>
      </w:r>
      <w:r w:rsidRPr="2F5D5E7E">
        <w:rPr>
          <w:rFonts w:ascii="Calibri" w:eastAsia="Calibri" w:hAnsi="Calibri" w:cs="Calibri"/>
          <w:color w:val="000000" w:themeColor="text1"/>
          <w:lang w:val="en"/>
        </w:rPr>
        <w:t>at 1001 (quoting Krstic´, Case No. IT-98-33-A, Appeals Chamber Judgment, ¶ 25 (quoting Krstic´, Case No. IT-98-33-T, Judgment, ¶ 580)).</w:t>
      </w:r>
    </w:p>
  </w:footnote>
  <w:footnote w:id="13">
    <w:p w14:paraId="3BB39677" w14:textId="16786A78" w:rsidR="2F5D5E7E" w:rsidRDefault="2F5D5E7E" w:rsidP="2F5D5E7E">
      <w:pPr>
        <w:pStyle w:val="FootnoteText"/>
        <w:rPr>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Krstic´, Case No. IT-98-33-A, Appeals Chamber Judgment, ¶ 32.</w:t>
      </w:r>
    </w:p>
  </w:footnote>
  <w:footnote w:id="14">
    <w:p w14:paraId="608F96AF" w14:textId="2F0A7A8F"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 xml:space="preserve">Supra </w:t>
      </w:r>
      <w:r w:rsidRPr="2F5D5E7E">
        <w:rPr>
          <w:rFonts w:ascii="Calibri" w:eastAsia="Calibri" w:hAnsi="Calibri" w:cs="Calibri"/>
          <w:color w:val="000000" w:themeColor="text1"/>
          <w:lang w:val="en"/>
        </w:rPr>
        <w:t>note 11 at 1004.</w:t>
      </w:r>
    </w:p>
  </w:footnote>
  <w:footnote w:id="15">
    <w:p w14:paraId="1572105A" w14:textId="315DDDD8" w:rsidR="2F5D5E7E" w:rsidRDefault="2F5D5E7E" w:rsidP="2F5D5E7E">
      <w:pPr>
        <w:pStyle w:val="FootnoteText"/>
        <w:rPr>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Krstic´, Case No. IT-98-33-T, Judgment, ¶ 580.</w:t>
      </w:r>
    </w:p>
  </w:footnote>
  <w:footnote w:id="16">
    <w:p w14:paraId="608F0E22" w14:textId="597421F1" w:rsidR="2F5D5E7E" w:rsidRDefault="2F5D5E7E" w:rsidP="2F5D5E7E">
      <w:pPr>
        <w:pStyle w:val="FootnoteText"/>
        <w:rPr>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The Holocaust and Rwandan Genocide are clear examples of this.</w:t>
      </w:r>
    </w:p>
  </w:footnote>
  <w:footnote w:id="17">
    <w:p w14:paraId="57D749A2" w14:textId="05D5CF8D" w:rsidR="2F5D5E7E" w:rsidRDefault="2F5D5E7E" w:rsidP="2F5D5E7E">
      <w:pPr>
        <w:pStyle w:val="FootnoteText"/>
        <w:rPr>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The slow-motion genocide in Darfur, where the motivation to commit genocide is present, yet the specific intent is more difficult to locate.</w:t>
      </w:r>
    </w:p>
  </w:footnote>
  <w:footnote w:id="18">
    <w:p w14:paraId="2FB940CA" w14:textId="564A6233" w:rsidR="2F5D5E7E" w:rsidRDefault="2F5D5E7E" w:rsidP="2F5D5E7E">
      <w:pPr>
        <w:pStyle w:val="FootnoteText"/>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 xml:space="preserve">Recently this process of disrupting rural agricultural and pastoral traditions has been revamped with military style training. The program aims to reform the “backward thinking” ways of rural Tibetans and to instill knowledge of “work discipline” and the Chinese language. </w:t>
      </w:r>
      <w:r w:rsidRPr="2F5D5E7E">
        <w:rPr>
          <w:rFonts w:ascii="Calibri" w:eastAsia="Calibri" w:hAnsi="Calibri" w:cs="Calibri"/>
          <w:i/>
          <w:iCs/>
          <w:color w:val="000000" w:themeColor="text1"/>
          <w:lang w:val="en"/>
        </w:rPr>
        <w:t>See</w:t>
      </w:r>
      <w:r w:rsidRPr="2F5D5E7E">
        <w:rPr>
          <w:rFonts w:ascii="Calibri" w:eastAsia="Calibri" w:hAnsi="Calibri" w:cs="Calibri"/>
          <w:color w:val="000000" w:themeColor="text1"/>
          <w:lang w:val="en"/>
        </w:rPr>
        <w:t xml:space="preserve"> Zenz, Adrian, </w:t>
      </w:r>
      <w:r w:rsidRPr="2F5D5E7E">
        <w:rPr>
          <w:rFonts w:ascii="Calibri" w:eastAsia="Calibri" w:hAnsi="Calibri" w:cs="Calibri"/>
          <w:i/>
          <w:iCs/>
          <w:color w:val="000000" w:themeColor="text1"/>
          <w:lang w:val="en"/>
        </w:rPr>
        <w:t>Xinjiang’s Militarized Vocational Training System Comes to Tibet</w:t>
      </w:r>
      <w:r w:rsidRPr="2F5D5E7E">
        <w:rPr>
          <w:rFonts w:ascii="Calibri" w:eastAsia="Calibri" w:hAnsi="Calibri" w:cs="Calibri"/>
          <w:color w:val="000000" w:themeColor="text1"/>
          <w:lang w:val="en"/>
        </w:rPr>
        <w:t xml:space="preserve">, </w:t>
      </w:r>
      <w:hyperlink r:id="rId1">
        <w:r w:rsidRPr="2F5D5E7E">
          <w:rPr>
            <w:rStyle w:val="Hyperlink"/>
            <w:rFonts w:ascii="Calibri" w:eastAsia="Calibri" w:hAnsi="Calibri" w:cs="Calibri"/>
            <w:lang w:val="en"/>
          </w:rPr>
          <w:t>Xinjiang's Militarized Vocational Training System Comes to Tibet Adrian Zenz</w:t>
        </w:r>
      </w:hyperlink>
    </w:p>
  </w:footnote>
  <w:footnote w:id="19">
    <w:p w14:paraId="18E059C2" w14:textId="2726BFC0"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 xml:space="preserve">International Campaign for Tibet, </w:t>
      </w:r>
      <w:r w:rsidRPr="2F5D5E7E">
        <w:rPr>
          <w:rFonts w:ascii="Calibri" w:eastAsia="Calibri" w:hAnsi="Calibri" w:cs="Calibri"/>
          <w:i/>
          <w:iCs/>
          <w:color w:val="000000" w:themeColor="text1"/>
          <w:lang w:val="en"/>
        </w:rPr>
        <w:t xml:space="preserve">60 Years of Chinese Misrule: Arguing Cultural Genocide in Tibet, </w:t>
      </w:r>
      <w:r w:rsidRPr="2F5D5E7E">
        <w:rPr>
          <w:rFonts w:ascii="Calibri" w:eastAsia="Calibri" w:hAnsi="Calibri" w:cs="Calibri"/>
          <w:color w:val="000000" w:themeColor="text1"/>
          <w:lang w:val="en"/>
        </w:rPr>
        <w:t>2012, 42.</w:t>
      </w:r>
    </w:p>
  </w:footnote>
  <w:footnote w:id="20">
    <w:p w14:paraId="3C16027C" w14:textId="27A5CD9E" w:rsidR="2F5D5E7E" w:rsidRDefault="2F5D5E7E" w:rsidP="2F5D5E7E">
      <w:pPr>
        <w:pStyle w:val="FootnoteText"/>
        <w:rPr>
          <w:i/>
          <w:iCs/>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Id.</w:t>
      </w:r>
    </w:p>
  </w:footnote>
  <w:footnote w:id="21">
    <w:p w14:paraId="10A2EC3F" w14:textId="2AE197AF"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 xml:space="preserve">Id. </w:t>
      </w:r>
      <w:r w:rsidRPr="2F5D5E7E">
        <w:rPr>
          <w:rFonts w:ascii="Calibri" w:eastAsia="Calibri" w:hAnsi="Calibri" w:cs="Calibri"/>
          <w:color w:val="000000" w:themeColor="text1"/>
          <w:lang w:val="en"/>
        </w:rPr>
        <w:t>at 54.</w:t>
      </w:r>
    </w:p>
  </w:footnote>
  <w:footnote w:id="22">
    <w:p w14:paraId="685223CD" w14:textId="0B70D870"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 xml:space="preserve">Tibet Policy Institute, </w:t>
      </w:r>
      <w:r w:rsidRPr="2F5D5E7E">
        <w:rPr>
          <w:rFonts w:ascii="Calibri" w:eastAsia="Calibri" w:hAnsi="Calibri" w:cs="Calibri"/>
          <w:i/>
          <w:iCs/>
          <w:color w:val="000000" w:themeColor="text1"/>
          <w:lang w:val="en"/>
        </w:rPr>
        <w:t xml:space="preserve">Cultural Genocide in Tibet, </w:t>
      </w:r>
      <w:r w:rsidRPr="2F5D5E7E">
        <w:rPr>
          <w:rFonts w:ascii="Calibri" w:eastAsia="Calibri" w:hAnsi="Calibri" w:cs="Calibri"/>
          <w:color w:val="000000" w:themeColor="text1"/>
          <w:lang w:val="en"/>
        </w:rPr>
        <w:t>2017, 56.</w:t>
      </w:r>
    </w:p>
  </w:footnote>
  <w:footnote w:id="23">
    <w:p w14:paraId="0550F362" w14:textId="2D42BE9F"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 xml:space="preserve">Supra </w:t>
      </w:r>
      <w:r w:rsidRPr="2F5D5E7E">
        <w:rPr>
          <w:rFonts w:ascii="Calibri" w:eastAsia="Calibri" w:hAnsi="Calibri" w:cs="Calibri"/>
          <w:color w:val="000000" w:themeColor="text1"/>
          <w:lang w:val="en"/>
        </w:rPr>
        <w:t>note 19, at</w:t>
      </w:r>
      <w:r w:rsidRPr="2F5D5E7E">
        <w:rPr>
          <w:rFonts w:ascii="Calibri" w:eastAsia="Calibri" w:hAnsi="Calibri" w:cs="Calibri"/>
          <w:i/>
          <w:iCs/>
          <w:color w:val="000000" w:themeColor="text1"/>
          <w:lang w:val="en"/>
        </w:rPr>
        <w:t xml:space="preserve"> 60</w:t>
      </w:r>
      <w:r w:rsidRPr="2F5D5E7E">
        <w:rPr>
          <w:rFonts w:ascii="Calibri" w:eastAsia="Calibri" w:hAnsi="Calibri" w:cs="Calibri"/>
          <w:color w:val="000000" w:themeColor="text1"/>
          <w:lang w:val="en"/>
        </w:rPr>
        <w:t>.</w:t>
      </w:r>
    </w:p>
  </w:footnote>
  <w:footnote w:id="24">
    <w:p w14:paraId="1003138A" w14:textId="53884BF0"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Id.</w:t>
      </w:r>
      <w:r w:rsidRPr="2F5D5E7E">
        <w:rPr>
          <w:rFonts w:ascii="Calibri" w:eastAsia="Calibri" w:hAnsi="Calibri" w:cs="Calibri"/>
          <w:i/>
          <w:iCs/>
          <w:color w:val="000000" w:themeColor="text1"/>
          <w:lang w:val="en"/>
        </w:rPr>
        <w:t xml:space="preserve"> </w:t>
      </w:r>
      <w:r w:rsidRPr="2F5D5E7E">
        <w:rPr>
          <w:rFonts w:ascii="Calibri" w:eastAsia="Calibri" w:hAnsi="Calibri" w:cs="Calibri"/>
          <w:color w:val="000000" w:themeColor="text1"/>
          <w:lang w:val="en"/>
        </w:rPr>
        <w:t>at 55.</w:t>
      </w:r>
    </w:p>
  </w:footnote>
  <w:footnote w:id="25">
    <w:p w14:paraId="1E0466BA" w14:textId="57D62D32" w:rsidR="00A733CB" w:rsidRDefault="00A733CB">
      <w:pPr>
        <w:pStyle w:val="FootnoteText"/>
      </w:pPr>
      <w:r>
        <w:rPr>
          <w:rStyle w:val="FootnoteReference"/>
        </w:rPr>
        <w:footnoteRef/>
      </w:r>
      <w:r w:rsidRPr="00A733CB">
        <w:t>https://www.umass.edu/rso/fretibet/education.html#:~:text=Up%20to%206%2C000%20monasteries%20and,close%20to%20being%20eradicated%20there.</w:t>
      </w:r>
    </w:p>
  </w:footnote>
  <w:footnote w:id="26">
    <w:p w14:paraId="417052FA" w14:textId="03C2ABF4" w:rsidR="2F5D5E7E" w:rsidRDefault="2F5D5E7E" w:rsidP="2F5D5E7E">
      <w:pPr>
        <w:pStyle w:val="FootnoteText"/>
        <w:rPr>
          <w:rFonts w:ascii="Arial" w:eastAsia="Arial" w:hAnsi="Arial" w:cs="Arial"/>
          <w:i/>
          <w:iCs/>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Id.</w:t>
      </w:r>
    </w:p>
  </w:footnote>
  <w:footnote w:id="27">
    <w:p w14:paraId="5EFE6353" w14:textId="0ACA2008"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 xml:space="preserve">Supra </w:t>
      </w:r>
      <w:r w:rsidRPr="2F5D5E7E">
        <w:rPr>
          <w:rFonts w:ascii="Calibri" w:eastAsia="Calibri" w:hAnsi="Calibri" w:cs="Calibri"/>
          <w:color w:val="000000" w:themeColor="text1"/>
          <w:lang w:val="en"/>
        </w:rPr>
        <w:t>note 22 at</w:t>
      </w:r>
      <w:r w:rsidRPr="2F5D5E7E">
        <w:rPr>
          <w:rFonts w:ascii="Calibri" w:eastAsia="Calibri" w:hAnsi="Calibri" w:cs="Calibri"/>
          <w:i/>
          <w:iCs/>
          <w:color w:val="000000" w:themeColor="text1"/>
          <w:lang w:val="en"/>
        </w:rPr>
        <w:t xml:space="preserve"> </w:t>
      </w:r>
      <w:r w:rsidRPr="2F5D5E7E">
        <w:rPr>
          <w:rFonts w:ascii="Calibri" w:eastAsia="Calibri" w:hAnsi="Calibri" w:cs="Calibri"/>
          <w:color w:val="000000" w:themeColor="text1"/>
          <w:lang w:val="en"/>
        </w:rPr>
        <w:t>64.</w:t>
      </w:r>
    </w:p>
  </w:footnote>
  <w:footnote w:id="28">
    <w:p w14:paraId="2E288583" w14:textId="6451F0C6"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Id.</w:t>
      </w:r>
      <w:r w:rsidRPr="2F5D5E7E">
        <w:rPr>
          <w:rFonts w:ascii="Calibri" w:eastAsia="Calibri" w:hAnsi="Calibri" w:cs="Calibri"/>
          <w:color w:val="000000" w:themeColor="text1"/>
          <w:lang w:val="en"/>
        </w:rPr>
        <w:t xml:space="preserve"> at 36.</w:t>
      </w:r>
    </w:p>
  </w:footnote>
  <w:footnote w:id="29">
    <w:p w14:paraId="71100ACE" w14:textId="5EC80973" w:rsidR="2F5D5E7E" w:rsidRDefault="2F5D5E7E" w:rsidP="2F5D5E7E">
      <w:pPr>
        <w:pStyle w:val="FootnoteText"/>
        <w:rPr>
          <w:i/>
          <w:iCs/>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Id.</w:t>
      </w:r>
    </w:p>
  </w:footnote>
  <w:footnote w:id="30">
    <w:p w14:paraId="5A9CBE80" w14:textId="381D26A7"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 xml:space="preserve">Supra </w:t>
      </w:r>
      <w:r w:rsidRPr="2F5D5E7E">
        <w:rPr>
          <w:rFonts w:ascii="Calibri" w:eastAsia="Calibri" w:hAnsi="Calibri" w:cs="Calibri"/>
          <w:color w:val="000000" w:themeColor="text1"/>
          <w:lang w:val="en"/>
        </w:rPr>
        <w:t>note 22 at 56.</w:t>
      </w:r>
    </w:p>
  </w:footnote>
  <w:footnote w:id="31">
    <w:p w14:paraId="3C1348B3" w14:textId="057A8CE1" w:rsidR="2F5D5E7E" w:rsidRDefault="2F5D5E7E" w:rsidP="2F5D5E7E">
      <w:pPr>
        <w:pStyle w:val="FootnoteText"/>
        <w:rPr>
          <w:i/>
          <w:iCs/>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Id.</w:t>
      </w:r>
    </w:p>
  </w:footnote>
  <w:footnote w:id="32">
    <w:p w14:paraId="232748DE" w14:textId="5A851304"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 xml:space="preserve">In Tibetan Buddhism, the Panchen Lama is second only to the Dalai Lama and tasked with recognizing the reincarnation of the next Dalai Lama. Free Tibet, </w:t>
      </w:r>
      <w:r w:rsidRPr="2F5D5E7E">
        <w:rPr>
          <w:rFonts w:ascii="Calibri" w:eastAsia="Calibri" w:hAnsi="Calibri" w:cs="Calibri"/>
          <w:i/>
          <w:iCs/>
          <w:color w:val="000000" w:themeColor="text1"/>
          <w:lang w:val="en"/>
        </w:rPr>
        <w:t xml:space="preserve">Free the PanChen Lama, </w:t>
      </w:r>
      <w:hyperlink r:id="rId2">
        <w:r w:rsidRPr="2F5D5E7E">
          <w:rPr>
            <w:rStyle w:val="Hyperlink"/>
            <w:rFonts w:ascii="Calibri" w:eastAsia="Calibri" w:hAnsi="Calibri" w:cs="Calibri"/>
            <w:lang w:val="en"/>
          </w:rPr>
          <w:t>https://freetibet.org/free-panchen-lama</w:t>
        </w:r>
      </w:hyperlink>
    </w:p>
  </w:footnote>
  <w:footnote w:id="33">
    <w:p w14:paraId="7F22B992" w14:textId="30403EB1"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 xml:space="preserve">Supra </w:t>
      </w:r>
      <w:r w:rsidRPr="2F5D5E7E">
        <w:rPr>
          <w:rFonts w:ascii="Calibri" w:eastAsia="Calibri" w:hAnsi="Calibri" w:cs="Calibri"/>
          <w:color w:val="000000" w:themeColor="text1"/>
          <w:lang w:val="en"/>
        </w:rPr>
        <w:t>note 22 at 58.</w:t>
      </w:r>
    </w:p>
  </w:footnote>
  <w:footnote w:id="34">
    <w:p w14:paraId="12CF3267" w14:textId="2FAC5B62" w:rsidR="2F5D5E7E" w:rsidRDefault="2F5D5E7E" w:rsidP="2F5D5E7E">
      <w:pPr>
        <w:pStyle w:val="FootnoteText"/>
        <w:rPr>
          <w:i/>
          <w:iCs/>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Id.</w:t>
      </w:r>
    </w:p>
  </w:footnote>
  <w:footnote w:id="35">
    <w:p w14:paraId="74768592" w14:textId="0BF67FD1"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 xml:space="preserve">Because it implied a separate country from Tibet. </w:t>
      </w:r>
      <w:r w:rsidRPr="2F5D5E7E">
        <w:rPr>
          <w:rFonts w:ascii="Calibri" w:eastAsia="Calibri" w:hAnsi="Calibri" w:cs="Calibri"/>
          <w:i/>
          <w:iCs/>
          <w:color w:val="000000" w:themeColor="text1"/>
          <w:lang w:val="en"/>
        </w:rPr>
        <w:t>Id.</w:t>
      </w:r>
      <w:r w:rsidRPr="2F5D5E7E">
        <w:rPr>
          <w:rFonts w:ascii="Calibri" w:eastAsia="Calibri" w:hAnsi="Calibri" w:cs="Calibri"/>
          <w:color w:val="000000" w:themeColor="text1"/>
          <w:lang w:val="en"/>
        </w:rPr>
        <w:t xml:space="preserve"> at 60.</w:t>
      </w:r>
    </w:p>
  </w:footnote>
  <w:footnote w:id="36">
    <w:p w14:paraId="3E8A4FB8" w14:textId="68D9B435"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Id.</w:t>
      </w:r>
      <w:r w:rsidRPr="2F5D5E7E">
        <w:rPr>
          <w:rFonts w:ascii="Calibri" w:eastAsia="Calibri" w:hAnsi="Calibri" w:cs="Calibri"/>
          <w:color w:val="000000" w:themeColor="text1"/>
          <w:lang w:val="en"/>
        </w:rPr>
        <w:t xml:space="preserve"> at 63.</w:t>
      </w:r>
    </w:p>
  </w:footnote>
  <w:footnote w:id="37">
    <w:p w14:paraId="55C3A164" w14:textId="7B36EDB3"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Supra</w:t>
      </w:r>
      <w:r w:rsidRPr="2F5D5E7E">
        <w:rPr>
          <w:rFonts w:ascii="Calibri" w:eastAsia="Calibri" w:hAnsi="Calibri" w:cs="Calibri"/>
          <w:color w:val="000000" w:themeColor="text1"/>
          <w:lang w:val="en"/>
        </w:rPr>
        <w:t xml:space="preserve"> note 22 at</w:t>
      </w:r>
      <w:r w:rsidRPr="2F5D5E7E">
        <w:rPr>
          <w:rFonts w:ascii="Calibri" w:eastAsia="Calibri" w:hAnsi="Calibri" w:cs="Calibri"/>
          <w:i/>
          <w:iCs/>
          <w:color w:val="000000" w:themeColor="text1"/>
          <w:lang w:val="en"/>
        </w:rPr>
        <w:t xml:space="preserve"> 51</w:t>
      </w:r>
      <w:r w:rsidRPr="2F5D5E7E">
        <w:rPr>
          <w:rFonts w:ascii="Calibri" w:eastAsia="Calibri" w:hAnsi="Calibri" w:cs="Calibri"/>
          <w:color w:val="000000" w:themeColor="text1"/>
          <w:lang w:val="en"/>
        </w:rPr>
        <w:t>.</w:t>
      </w:r>
    </w:p>
  </w:footnote>
  <w:footnote w:id="38">
    <w:p w14:paraId="2FC7B2F1" w14:textId="6BA6BE61"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 xml:space="preserve">Id. at </w:t>
      </w:r>
      <w:r w:rsidRPr="2F5D5E7E">
        <w:rPr>
          <w:rFonts w:ascii="Calibri" w:eastAsia="Calibri" w:hAnsi="Calibri" w:cs="Calibri"/>
          <w:color w:val="000000" w:themeColor="text1"/>
          <w:lang w:val="en"/>
        </w:rPr>
        <w:t>59.</w:t>
      </w:r>
    </w:p>
  </w:footnote>
  <w:footnote w:id="39">
    <w:p w14:paraId="22793CA3" w14:textId="4095F5B8" w:rsidR="2F5D5E7E" w:rsidRDefault="2F5D5E7E" w:rsidP="2F5D5E7E">
      <w:pPr>
        <w:pStyle w:val="FootnoteText"/>
        <w:rPr>
          <w:rFonts w:ascii="Arial" w:eastAsia="Arial" w:hAnsi="Arial" w:cs="Arial"/>
          <w:i/>
          <w:iCs/>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 xml:space="preserve">Supra </w:t>
      </w:r>
      <w:r w:rsidRPr="2F5D5E7E">
        <w:rPr>
          <w:rFonts w:ascii="Calibri" w:eastAsia="Calibri" w:hAnsi="Calibri" w:cs="Calibri"/>
          <w:color w:val="000000" w:themeColor="text1"/>
          <w:lang w:val="en"/>
        </w:rPr>
        <w:t>note 19</w:t>
      </w:r>
      <w:r w:rsidRPr="2F5D5E7E">
        <w:rPr>
          <w:rFonts w:ascii="Calibri" w:eastAsia="Calibri" w:hAnsi="Calibri" w:cs="Calibri"/>
          <w:i/>
          <w:iCs/>
          <w:color w:val="000000" w:themeColor="text1"/>
          <w:lang w:val="en"/>
        </w:rPr>
        <w:t xml:space="preserve"> at 28.</w:t>
      </w:r>
    </w:p>
  </w:footnote>
  <w:footnote w:id="40">
    <w:p w14:paraId="0137390A" w14:textId="70CA728C" w:rsidR="2F5D5E7E" w:rsidRDefault="2F5D5E7E" w:rsidP="2F5D5E7E">
      <w:pPr>
        <w:pStyle w:val="FootnoteText"/>
        <w:rPr>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Jiang Zemin, Remarks at the Fourth Tibet Work Forum, published by Xinhua June 29, 2001.</w:t>
      </w:r>
    </w:p>
  </w:footnote>
  <w:footnote w:id="41">
    <w:p w14:paraId="39BFACF5" w14:textId="7DCE6715"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 xml:space="preserve">Fischer, A.M. </w:t>
      </w:r>
      <w:r w:rsidRPr="2F5D5E7E">
        <w:rPr>
          <w:rFonts w:ascii="Calibri" w:eastAsia="Calibri" w:hAnsi="Calibri" w:cs="Calibri"/>
          <w:i/>
          <w:iCs/>
          <w:color w:val="000000" w:themeColor="text1"/>
          <w:lang w:val="en"/>
        </w:rPr>
        <w:t>Chinese Population Shares in Tibet Revisited.</w:t>
      </w:r>
      <w:r w:rsidRPr="2F5D5E7E">
        <w:rPr>
          <w:rFonts w:ascii="Calibri" w:eastAsia="Calibri" w:hAnsi="Calibri" w:cs="Calibri"/>
          <w:color w:val="000000" w:themeColor="text1"/>
          <w:lang w:val="en"/>
        </w:rPr>
        <w:t xml:space="preserve"> International Institute of Social Studies, Abstract, 2021. </w:t>
      </w:r>
      <w:hyperlink r:id="rId3">
        <w:r w:rsidRPr="2F5D5E7E">
          <w:rPr>
            <w:rStyle w:val="Hyperlink"/>
            <w:rFonts w:ascii="Calibri" w:eastAsia="Calibri" w:hAnsi="Calibri" w:cs="Calibri"/>
            <w:lang w:val="en"/>
          </w:rPr>
          <w:t>https://repub.eur.nl/pub/135639</w:t>
        </w:r>
      </w:hyperlink>
    </w:p>
  </w:footnote>
  <w:footnote w:id="42">
    <w:p w14:paraId="080CC3A2" w14:textId="4149B5D5"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Supra</w:t>
      </w:r>
      <w:r w:rsidRPr="2F5D5E7E">
        <w:rPr>
          <w:rFonts w:ascii="Calibri" w:eastAsia="Calibri" w:hAnsi="Calibri" w:cs="Calibri"/>
          <w:color w:val="000000" w:themeColor="text1"/>
          <w:lang w:val="en"/>
        </w:rPr>
        <w:t xml:space="preserve"> note 19 at 98; From </w:t>
      </w:r>
      <w:r w:rsidRPr="2F5D5E7E">
        <w:rPr>
          <w:rFonts w:ascii="Calibri" w:eastAsia="Calibri" w:hAnsi="Calibri" w:cs="Calibri"/>
          <w:i/>
          <w:iCs/>
          <w:color w:val="000000" w:themeColor="text1"/>
          <w:lang w:val="en"/>
        </w:rPr>
        <w:t>The Sun Behind the Clouds</w:t>
      </w:r>
      <w:r w:rsidRPr="2F5D5E7E">
        <w:rPr>
          <w:rFonts w:ascii="Calibri" w:eastAsia="Calibri" w:hAnsi="Calibri" w:cs="Calibri"/>
          <w:color w:val="000000" w:themeColor="text1"/>
          <w:lang w:val="en"/>
        </w:rPr>
        <w:t>, a documentary on the Tibetan struggle for freedom by Ritu Sarin and Tenzing Sonam, two veteran filmmakers. Interestingly, this film does not seem to be viewable on any mainstream streaming services.</w:t>
      </w:r>
    </w:p>
  </w:footnote>
  <w:footnote w:id="43">
    <w:p w14:paraId="3807AD81" w14:textId="431EC23A" w:rsidR="2F5D5E7E" w:rsidRDefault="2F5D5E7E" w:rsidP="2F5D5E7E">
      <w:pPr>
        <w:pStyle w:val="FootnoteText"/>
        <w:rPr>
          <w:rFonts w:ascii="Arial" w:eastAsia="Arial" w:hAnsi="Arial" w:cs="Arial"/>
          <w:color w:val="1155CC"/>
          <w:u w:val="single"/>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 xml:space="preserve">The lakes in the Tsaidam Basin contained levels of lithium that were some of the highest ever recorded. Lafitte, Gabriel, Tibet’s Resource Curse, 2011; </w:t>
      </w:r>
      <w:hyperlink r:id="rId4">
        <w:r w:rsidRPr="2F5D5E7E">
          <w:rPr>
            <w:rStyle w:val="Hyperlink"/>
            <w:rFonts w:ascii="Calibri" w:eastAsia="Calibri" w:hAnsi="Calibri" w:cs="Calibri"/>
            <w:lang w:val="en"/>
          </w:rPr>
          <w:t>https://chinadialogue.net/en/business/4696-tibet-s-resource-curse/</w:t>
        </w:r>
      </w:hyperlink>
      <w:r w:rsidRPr="2F5D5E7E">
        <w:rPr>
          <w:rFonts w:ascii="Calibri" w:eastAsia="Calibri" w:hAnsi="Calibri" w:cs="Calibri"/>
          <w:color w:val="1155CC"/>
          <w:u w:val="single"/>
          <w:lang w:val="en"/>
        </w:rPr>
        <w:t>.</w:t>
      </w:r>
    </w:p>
  </w:footnote>
  <w:footnote w:id="44">
    <w:p w14:paraId="675E6619" w14:textId="5CD7D70A"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Id.</w:t>
      </w:r>
    </w:p>
  </w:footnote>
  <w:footnote w:id="45">
    <w:p w14:paraId="608E4165" w14:textId="29EE9C5A" w:rsidR="2F5D5E7E" w:rsidRDefault="2F5D5E7E" w:rsidP="2F5D5E7E">
      <w:pPr>
        <w:spacing w:line="240" w:lineRule="auto"/>
        <w:rPr>
          <w:rFonts w:ascii="Arial" w:eastAsia="Arial" w:hAnsi="Arial" w:cs="Arial"/>
          <w:color w:val="000000" w:themeColor="text1"/>
          <w:sz w:val="20"/>
          <w:szCs w:val="20"/>
        </w:rPr>
      </w:pPr>
      <w:r w:rsidRPr="2F5D5E7E">
        <w:rPr>
          <w:rStyle w:val="FootnoteReference"/>
          <w:rFonts w:ascii="Calibri" w:eastAsia="Calibri" w:hAnsi="Calibri" w:cs="Calibri"/>
          <w:sz w:val="20"/>
          <w:szCs w:val="20"/>
        </w:rPr>
        <w:footnoteRef/>
      </w:r>
      <w:r w:rsidRPr="2F5D5E7E">
        <w:rPr>
          <w:rFonts w:ascii="Calibri" w:eastAsia="Calibri" w:hAnsi="Calibri" w:cs="Calibri"/>
          <w:sz w:val="20"/>
          <w:szCs w:val="20"/>
        </w:rPr>
        <w:t xml:space="preserve"> </w:t>
      </w:r>
      <w:r w:rsidRPr="2F5D5E7E">
        <w:rPr>
          <w:rFonts w:ascii="Calibri" w:eastAsia="Calibri" w:hAnsi="Calibri" w:cs="Calibri"/>
          <w:i/>
          <w:iCs/>
          <w:color w:val="000000" w:themeColor="text1"/>
          <w:sz w:val="20"/>
          <w:szCs w:val="20"/>
          <w:lang w:val="en"/>
        </w:rPr>
        <w:t>Id.</w:t>
      </w:r>
    </w:p>
  </w:footnote>
  <w:footnote w:id="46">
    <w:p w14:paraId="19CB7507" w14:textId="074D2C5D" w:rsidR="2F5D5E7E" w:rsidRDefault="2F5D5E7E" w:rsidP="2F5D5E7E">
      <w:pPr>
        <w:pStyle w:val="FootnoteText"/>
        <w:rPr>
          <w:rFonts w:ascii="Arial" w:eastAsia="Arial" w:hAnsi="Arial" w:cs="Arial"/>
          <w:i/>
          <w:iCs/>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 xml:space="preserve">Supra </w:t>
      </w:r>
      <w:r w:rsidRPr="2F5D5E7E">
        <w:rPr>
          <w:rFonts w:ascii="Calibri" w:eastAsia="Calibri" w:hAnsi="Calibri" w:cs="Calibri"/>
          <w:color w:val="000000" w:themeColor="text1"/>
          <w:lang w:val="en"/>
        </w:rPr>
        <w:t>note 19</w:t>
      </w:r>
      <w:r w:rsidRPr="2F5D5E7E">
        <w:rPr>
          <w:rFonts w:ascii="Calibri" w:eastAsia="Calibri" w:hAnsi="Calibri" w:cs="Calibri"/>
          <w:i/>
          <w:iCs/>
          <w:color w:val="000000" w:themeColor="text1"/>
          <w:lang w:val="en"/>
        </w:rPr>
        <w:t xml:space="preserve"> at 90.</w:t>
      </w:r>
    </w:p>
  </w:footnote>
  <w:footnote w:id="47">
    <w:p w14:paraId="08EC26FC" w14:textId="31C39F31"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Id.</w:t>
      </w:r>
    </w:p>
  </w:footnote>
  <w:footnote w:id="48">
    <w:p w14:paraId="6CEC37CF" w14:textId="7E41FF50"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Id.</w:t>
      </w:r>
      <w:r w:rsidRPr="2F5D5E7E">
        <w:rPr>
          <w:rFonts w:ascii="Calibri" w:eastAsia="Calibri" w:hAnsi="Calibri" w:cs="Calibri"/>
          <w:color w:val="000000" w:themeColor="text1"/>
          <w:lang w:val="en"/>
        </w:rPr>
        <w:t xml:space="preserve"> For a Tibetan activist to call to mind the Genocide of Native Americans and Australians, in addition to Chinese economists pulling on their memory of the breakup of Yugoslavia, is a chilling reminder that the memory of genocide is guiding both how both the perpetrator of this genocide as well as its victims are contextualizing events.</w:t>
      </w:r>
    </w:p>
  </w:footnote>
  <w:footnote w:id="49">
    <w:p w14:paraId="4AAB05AB" w14:textId="6FF45633"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 xml:space="preserve">Hessler, Peter, </w:t>
      </w:r>
      <w:r w:rsidRPr="2F5D5E7E">
        <w:rPr>
          <w:rFonts w:ascii="Calibri" w:eastAsia="Calibri" w:hAnsi="Calibri" w:cs="Calibri"/>
          <w:i/>
          <w:iCs/>
          <w:color w:val="000000" w:themeColor="text1"/>
          <w:lang w:val="en"/>
        </w:rPr>
        <w:t xml:space="preserve">Tibet Through Chinese Eyes, </w:t>
      </w:r>
      <w:r w:rsidRPr="2F5D5E7E">
        <w:rPr>
          <w:rFonts w:ascii="Calibri" w:eastAsia="Calibri" w:hAnsi="Calibri" w:cs="Calibri"/>
          <w:color w:val="000000" w:themeColor="text1"/>
          <w:lang w:val="en"/>
        </w:rPr>
        <w:t>The New Yorker, 1999.</w:t>
      </w:r>
    </w:p>
  </w:footnote>
  <w:footnote w:id="50">
    <w:p w14:paraId="0ED7B091" w14:textId="653631CD"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 xml:space="preserve">Chaudhury, Dipanjan, </w:t>
      </w:r>
      <w:r w:rsidRPr="2F5D5E7E">
        <w:rPr>
          <w:rFonts w:ascii="Calibri" w:eastAsia="Calibri" w:hAnsi="Calibri" w:cs="Calibri"/>
          <w:i/>
          <w:iCs/>
          <w:color w:val="000000" w:themeColor="text1"/>
          <w:lang w:val="en"/>
        </w:rPr>
        <w:t>BRI's impact on Tibet require far wider scrutiny</w:t>
      </w:r>
      <w:r w:rsidRPr="2F5D5E7E">
        <w:rPr>
          <w:rFonts w:ascii="Calibri" w:eastAsia="Calibri" w:hAnsi="Calibri" w:cs="Calibri"/>
          <w:color w:val="000000" w:themeColor="text1"/>
          <w:lang w:val="en"/>
        </w:rPr>
        <w:t xml:space="preserve">. Economic Times, 2019. </w:t>
      </w:r>
      <w:hyperlink r:id="rId5">
        <w:r w:rsidRPr="2F5D5E7E">
          <w:rPr>
            <w:rStyle w:val="Hyperlink"/>
            <w:rFonts w:ascii="Calibri" w:eastAsia="Calibri" w:hAnsi="Calibri" w:cs="Calibri"/>
            <w:lang w:val="en"/>
          </w:rPr>
          <w:t>https://economictimes.indiatimes.com/news/international/world-news/bris-impact-on-tibet-require-far-wider-scrutiny/articleshow/69143542.cms</w:t>
        </w:r>
      </w:hyperlink>
    </w:p>
  </w:footnote>
  <w:footnote w:id="51">
    <w:p w14:paraId="6DEF1E00" w14:textId="4F54F0E5"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 xml:space="preserve">Bhutia, Tshering, </w:t>
      </w:r>
      <w:r w:rsidRPr="2F5D5E7E">
        <w:rPr>
          <w:rFonts w:ascii="Calibri" w:eastAsia="Calibri" w:hAnsi="Calibri" w:cs="Calibri"/>
          <w:i/>
          <w:iCs/>
          <w:color w:val="000000" w:themeColor="text1"/>
          <w:lang w:val="en"/>
        </w:rPr>
        <w:t>Tibet and China’s Belt Road Initiative</w:t>
      </w:r>
      <w:r w:rsidRPr="2F5D5E7E">
        <w:rPr>
          <w:rFonts w:ascii="Calibri" w:eastAsia="Calibri" w:hAnsi="Calibri" w:cs="Calibri"/>
          <w:color w:val="000000" w:themeColor="text1"/>
          <w:lang w:val="en"/>
        </w:rPr>
        <w:t xml:space="preserve">. The Diplomat, 2016. </w:t>
      </w:r>
      <w:hyperlink r:id="rId6">
        <w:r w:rsidRPr="2F5D5E7E">
          <w:rPr>
            <w:rStyle w:val="Hyperlink"/>
            <w:rFonts w:ascii="Calibri" w:eastAsia="Calibri" w:hAnsi="Calibri" w:cs="Calibri"/>
            <w:lang w:val="en"/>
          </w:rPr>
          <w:t>https://thediplomat.com/2016/08/tibet-and-chinas-belt-and-road/</w:t>
        </w:r>
      </w:hyperlink>
    </w:p>
  </w:footnote>
  <w:footnote w:id="52">
    <w:p w14:paraId="5D4E9DD0" w14:textId="30ACCFC0"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Supra</w:t>
      </w:r>
      <w:r w:rsidRPr="2F5D5E7E">
        <w:rPr>
          <w:rFonts w:ascii="Calibri" w:eastAsia="Calibri" w:hAnsi="Calibri" w:cs="Calibri"/>
          <w:color w:val="000000" w:themeColor="text1"/>
          <w:lang w:val="en"/>
        </w:rPr>
        <w:t xml:space="preserve"> note 49.</w:t>
      </w:r>
    </w:p>
  </w:footnote>
  <w:footnote w:id="53">
    <w:p w14:paraId="706E98EF" w14:textId="01721AFA" w:rsidR="2F5D5E7E" w:rsidRDefault="2F5D5E7E" w:rsidP="2F5D5E7E">
      <w:pPr>
        <w:pStyle w:val="FootnoteText"/>
        <w:rPr>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Krstic´, Case No. IT-98-33-T, Judgment, ¶ 580.</w:t>
      </w:r>
    </w:p>
  </w:footnote>
  <w:footnote w:id="54">
    <w:p w14:paraId="20B95357" w14:textId="1FD0DED1"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 xml:space="preserve">Supra </w:t>
      </w:r>
      <w:r w:rsidRPr="2F5D5E7E">
        <w:rPr>
          <w:rFonts w:ascii="Calibri" w:eastAsia="Calibri" w:hAnsi="Calibri" w:cs="Calibri"/>
          <w:color w:val="000000" w:themeColor="text1"/>
          <w:lang w:val="en"/>
        </w:rPr>
        <w:t>note 11.</w:t>
      </w:r>
    </w:p>
  </w:footnote>
  <w:footnote w:id="55">
    <w:p w14:paraId="6E74D210" w14:textId="4A773EC9"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Supra</w:t>
      </w:r>
      <w:r w:rsidRPr="2F5D5E7E">
        <w:rPr>
          <w:rFonts w:ascii="Calibri" w:eastAsia="Calibri" w:hAnsi="Calibri" w:cs="Calibri"/>
          <w:color w:val="000000" w:themeColor="text1"/>
          <w:lang w:val="en"/>
        </w:rPr>
        <w:t xml:space="preserve"> note 13. Recall that a genocide need not be perpetrated via the most efficient means. Meandering and stumbling acts of genocide still constitute a genocide.</w:t>
      </w:r>
    </w:p>
  </w:footnote>
  <w:footnote w:id="56">
    <w:p w14:paraId="46AEFA6B" w14:textId="543576AF" w:rsidR="2F5D5E7E" w:rsidRDefault="2F5D5E7E" w:rsidP="2F5D5E7E">
      <w:pPr>
        <w:pStyle w:val="FootnoteText"/>
      </w:pPr>
      <w:r w:rsidRPr="2F5D5E7E">
        <w:rPr>
          <w:rStyle w:val="FootnoteReference"/>
          <w:rFonts w:ascii="Calibri" w:eastAsia="Calibri" w:hAnsi="Calibri" w:cs="Calibri"/>
        </w:rPr>
        <w:footnoteRef/>
      </w:r>
      <w:r w:rsidRPr="2F5D5E7E">
        <w:rPr>
          <w:rFonts w:ascii="Calibri" w:eastAsia="Calibri" w:hAnsi="Calibri" w:cs="Calibri"/>
        </w:rPr>
        <w:t xml:space="preserve"> </w:t>
      </w:r>
      <w:hyperlink r:id="rId7">
        <w:r w:rsidRPr="2F5D5E7E">
          <w:rPr>
            <w:rStyle w:val="Hyperlink"/>
            <w:rFonts w:ascii="Calibri" w:eastAsia="Calibri" w:hAnsi="Calibri" w:cs="Calibri"/>
            <w:lang w:val="en"/>
          </w:rPr>
          <w:t>https://www.hrw.org/world-report/2020/country-chapters/global</w:t>
        </w:r>
      </w:hyperlink>
    </w:p>
  </w:footnote>
  <w:footnote w:id="57">
    <w:p w14:paraId="59399CC1" w14:textId="42ABEA4A" w:rsidR="2F5D5E7E" w:rsidRDefault="2F5D5E7E" w:rsidP="2F5D5E7E">
      <w:pPr>
        <w:pStyle w:val="FootnoteText"/>
        <w:rPr>
          <w:color w:val="000000" w:themeColor="text1"/>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rPr>
        <w:t>Universal jurisdiction is exercised by states having virtually no relation to the territoriality or nationality of the perpetrator or victim of a crime, and is, instead, based solely on the nature of the crime.</w:t>
      </w:r>
    </w:p>
  </w:footnote>
  <w:footnote w:id="58">
    <w:p w14:paraId="1E367D01" w14:textId="22FFE67C" w:rsidR="2F5D5E7E" w:rsidRDefault="2F5D5E7E" w:rsidP="2F5D5E7E">
      <w:pPr>
        <w:pStyle w:val="FootnoteText"/>
        <w:rPr>
          <w:rFonts w:ascii="Arial" w:eastAsia="Arial" w:hAnsi="Arial" w:cs="Arial"/>
          <w:i/>
          <w:iCs/>
          <w:color w:val="000000" w:themeColor="text1"/>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rPr>
        <w:t xml:space="preserve">Craig Peters, </w:t>
      </w:r>
      <w:r w:rsidRPr="2F5D5E7E">
        <w:rPr>
          <w:rFonts w:ascii="Calibri" w:eastAsia="Calibri" w:hAnsi="Calibri" w:cs="Calibri"/>
          <w:i/>
          <w:iCs/>
          <w:color w:val="000000" w:themeColor="text1"/>
        </w:rPr>
        <w:t xml:space="preserve">The Impasse of Tibetan Justice: Spain’s Exercise of Universal Jurisdiction in Prosecuting Chinese Genocide, </w:t>
      </w:r>
      <w:r w:rsidRPr="2F5D5E7E">
        <w:rPr>
          <w:rFonts w:ascii="Calibri" w:eastAsia="Calibri" w:hAnsi="Calibri" w:cs="Calibri"/>
          <w:color w:val="000000" w:themeColor="text1"/>
        </w:rPr>
        <w:t>Seattle University Law Review, 2015, Vol. 39, 166.</w:t>
      </w:r>
    </w:p>
  </w:footnote>
  <w:footnote w:id="59">
    <w:p w14:paraId="181A1DD4" w14:textId="140BBD21" w:rsidR="2F5D5E7E" w:rsidRDefault="2F5D5E7E" w:rsidP="2F5D5E7E">
      <w:pPr>
        <w:pStyle w:val="FootnoteText"/>
        <w:rPr>
          <w:rFonts w:ascii="Arial" w:eastAsia="Arial" w:hAnsi="Arial" w:cs="Arial"/>
          <w:color w:val="000000" w:themeColor="text1"/>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rPr>
        <w:t xml:space="preserve">Id. </w:t>
      </w:r>
      <w:r w:rsidRPr="2F5D5E7E">
        <w:rPr>
          <w:rFonts w:ascii="Calibri" w:eastAsia="Calibri" w:hAnsi="Calibri" w:cs="Calibri"/>
          <w:color w:val="000000" w:themeColor="text1"/>
        </w:rPr>
        <w:t>at 185.</w:t>
      </w:r>
    </w:p>
  </w:footnote>
  <w:footnote w:id="60">
    <w:p w14:paraId="3660CEE6" w14:textId="577F3CD1" w:rsidR="2F5D5E7E" w:rsidRDefault="2F5D5E7E" w:rsidP="2F5D5E7E">
      <w:pPr>
        <w:pStyle w:val="FootnoteText"/>
        <w:rPr>
          <w:rFonts w:ascii="Arial" w:eastAsia="Arial" w:hAnsi="Arial" w:cs="Arial"/>
          <w:color w:val="000000" w:themeColor="text1"/>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rPr>
        <w:t xml:space="preserve">Id. </w:t>
      </w:r>
      <w:r w:rsidRPr="2F5D5E7E">
        <w:rPr>
          <w:rFonts w:ascii="Calibri" w:eastAsia="Calibri" w:hAnsi="Calibri" w:cs="Calibri"/>
          <w:color w:val="000000" w:themeColor="text1"/>
        </w:rPr>
        <w:t>at 187.</w:t>
      </w:r>
    </w:p>
  </w:footnote>
  <w:footnote w:id="61">
    <w:p w14:paraId="23EFA546" w14:textId="35ED7CCB" w:rsidR="2F5D5E7E" w:rsidRDefault="2F5D5E7E" w:rsidP="2F5D5E7E">
      <w:pPr>
        <w:pStyle w:val="FootnoteText"/>
        <w:rPr>
          <w:rFonts w:ascii="Arial" w:eastAsia="Arial" w:hAnsi="Arial" w:cs="Arial"/>
          <w:color w:val="000000" w:themeColor="text1"/>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rPr>
        <w:t xml:space="preserve">Id. </w:t>
      </w:r>
      <w:r w:rsidRPr="2F5D5E7E">
        <w:rPr>
          <w:rFonts w:ascii="Calibri" w:eastAsia="Calibri" w:hAnsi="Calibri" w:cs="Calibri"/>
          <w:color w:val="000000" w:themeColor="text1"/>
        </w:rPr>
        <w:t>at 194.</w:t>
      </w:r>
    </w:p>
  </w:footnote>
  <w:footnote w:id="62">
    <w:p w14:paraId="6242591F" w14:textId="3A761840" w:rsidR="00311BED" w:rsidRDefault="00311BED">
      <w:pPr>
        <w:pStyle w:val="FootnoteText"/>
      </w:pPr>
      <w:r>
        <w:rPr>
          <w:rStyle w:val="FootnoteReference"/>
        </w:rPr>
        <w:footnoteRef/>
      </w:r>
      <w:r>
        <w:t xml:space="preserve"> </w:t>
      </w:r>
      <w:hyperlink r:id="rId8" w:history="1">
        <w:r w:rsidRPr="00A738C7">
          <w:rPr>
            <w:rStyle w:val="Hyperlink"/>
          </w:rPr>
          <w:t>https://www.oboreurope.com/en/spain-europe-bri/</w:t>
        </w:r>
      </w:hyperlink>
      <w:r>
        <w:t xml:space="preserve"> </w:t>
      </w:r>
    </w:p>
  </w:footnote>
  <w:footnote w:id="63">
    <w:p w14:paraId="564200D0" w14:textId="6D6CDA81"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 xml:space="preserve">Jacob J. Lew and Gary Roughead et. al., </w:t>
      </w:r>
      <w:r w:rsidRPr="2F5D5E7E">
        <w:rPr>
          <w:rFonts w:ascii="Calibri" w:eastAsia="Calibri" w:hAnsi="Calibri" w:cs="Calibri"/>
          <w:i/>
          <w:iCs/>
          <w:color w:val="000000" w:themeColor="text1"/>
          <w:lang w:val="en"/>
        </w:rPr>
        <w:t xml:space="preserve">Independent Task Force Report No. 79, </w:t>
      </w:r>
      <w:r w:rsidRPr="2F5D5E7E">
        <w:rPr>
          <w:rFonts w:ascii="Calibri" w:eastAsia="Calibri" w:hAnsi="Calibri" w:cs="Calibri"/>
          <w:color w:val="000000" w:themeColor="text1"/>
          <w:lang w:val="en"/>
        </w:rPr>
        <w:t>Council on Foreign Relations (2021), 3-4.</w:t>
      </w:r>
    </w:p>
  </w:footnote>
  <w:footnote w:id="64">
    <w:p w14:paraId="4EC45A6F" w14:textId="1297BC33"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 xml:space="preserve">Id. </w:t>
      </w:r>
      <w:r w:rsidRPr="2F5D5E7E">
        <w:rPr>
          <w:rFonts w:ascii="Calibri" w:eastAsia="Calibri" w:hAnsi="Calibri" w:cs="Calibri"/>
          <w:color w:val="000000" w:themeColor="text1"/>
          <w:lang w:val="en"/>
        </w:rPr>
        <w:t>at 10.</w:t>
      </w:r>
    </w:p>
  </w:footnote>
  <w:footnote w:id="65">
    <w:p w14:paraId="6E290C6B" w14:textId="77777777" w:rsidR="00BF7A85" w:rsidRDefault="00BF7A85" w:rsidP="00BF7A85">
      <w:pPr>
        <w:pStyle w:val="FootnoteText"/>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 xml:space="preserve">GCR Staff, </w:t>
      </w:r>
      <w:r w:rsidRPr="2F5D5E7E">
        <w:rPr>
          <w:rFonts w:ascii="Calibri" w:eastAsia="Calibri" w:hAnsi="Calibri" w:cs="Calibri"/>
          <w:i/>
          <w:iCs/>
          <w:color w:val="000000" w:themeColor="text1"/>
        </w:rPr>
        <w:t xml:space="preserve">G7 launches global infrastructure push amid China’s giant Belt and Road Initiative. </w:t>
      </w:r>
      <w:r w:rsidRPr="2F5D5E7E">
        <w:rPr>
          <w:rFonts w:ascii="Calibri" w:eastAsia="Calibri" w:hAnsi="Calibri" w:cs="Calibri"/>
          <w:color w:val="000000" w:themeColor="text1"/>
        </w:rPr>
        <w:t>Global Construction Review. June 14, 2021.</w:t>
      </w:r>
      <w:hyperlink r:id="rId9">
        <w:r w:rsidRPr="2F5D5E7E">
          <w:rPr>
            <w:rStyle w:val="Hyperlink"/>
            <w:rFonts w:ascii="Calibri" w:eastAsia="Calibri" w:hAnsi="Calibri" w:cs="Calibri"/>
            <w:lang w:val="en"/>
          </w:rPr>
          <w:t>https://www.globalconstructionreview.com/g7-launches-vague-global-infrastructure-push-amid/</w:t>
        </w:r>
      </w:hyperlink>
    </w:p>
  </w:footnote>
  <w:footnote w:id="66">
    <w:p w14:paraId="3477BF45" w14:textId="5577822A" w:rsidR="2F5D5E7E" w:rsidRDefault="2F5D5E7E" w:rsidP="2F5D5E7E">
      <w:pPr>
        <w:pStyle w:val="FootnoteText"/>
      </w:pPr>
      <w:r w:rsidRPr="2F5D5E7E">
        <w:rPr>
          <w:rStyle w:val="FootnoteReference"/>
          <w:rFonts w:ascii="Calibri" w:eastAsia="Calibri" w:hAnsi="Calibri" w:cs="Calibri"/>
        </w:rPr>
        <w:footnoteRef/>
      </w:r>
      <w:r w:rsidRPr="2F5D5E7E">
        <w:rPr>
          <w:rFonts w:ascii="Calibri" w:eastAsia="Calibri" w:hAnsi="Calibri" w:cs="Calibri"/>
        </w:rPr>
        <w:t xml:space="preserve"> </w:t>
      </w:r>
      <w:hyperlink r:id="rId10">
        <w:r w:rsidRPr="2F5D5E7E">
          <w:rPr>
            <w:rStyle w:val="Hyperlink"/>
            <w:rFonts w:ascii="Calibri" w:eastAsia="Calibri" w:hAnsi="Calibri" w:cs="Calibri"/>
            <w:lang w:val="en"/>
          </w:rPr>
          <w:t>https://ipac.global/about/</w:t>
        </w:r>
      </w:hyperlink>
    </w:p>
  </w:footnote>
  <w:footnote w:id="67">
    <w:p w14:paraId="554B517E" w14:textId="4FF62F5B" w:rsidR="2F5D5E7E" w:rsidRDefault="2F5D5E7E" w:rsidP="2F5D5E7E">
      <w:pPr>
        <w:pStyle w:val="FootnoteText"/>
        <w:rPr>
          <w:i/>
          <w:iCs/>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Id.</w:t>
      </w:r>
    </w:p>
  </w:footnote>
  <w:footnote w:id="68">
    <w:p w14:paraId="2D4E5A7E" w14:textId="196A6BF3" w:rsidR="2F5D5E7E" w:rsidRDefault="2F5D5E7E" w:rsidP="2F5D5E7E">
      <w:pPr>
        <w:pStyle w:val="FootnoteText"/>
        <w:rPr>
          <w:i/>
          <w:iCs/>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Id.</w:t>
      </w:r>
    </w:p>
  </w:footnote>
  <w:footnote w:id="69">
    <w:p w14:paraId="18A8C9FA" w14:textId="65AFF530" w:rsidR="2F5D5E7E" w:rsidRDefault="2F5D5E7E" w:rsidP="2F5D5E7E">
      <w:pPr>
        <w:pStyle w:val="FootnoteText"/>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 xml:space="preserve">Shaefer, Brett, </w:t>
      </w:r>
      <w:r w:rsidRPr="2F5D5E7E">
        <w:rPr>
          <w:rFonts w:ascii="Calibri" w:eastAsia="Calibri" w:hAnsi="Calibri" w:cs="Calibri"/>
          <w:i/>
          <w:iCs/>
          <w:color w:val="000000" w:themeColor="text1"/>
        </w:rPr>
        <w:t xml:space="preserve">How the U.S. Should Address Rising Chinese Influence at the United Nations. </w:t>
      </w:r>
      <w:r w:rsidRPr="2F5D5E7E">
        <w:rPr>
          <w:rFonts w:ascii="Calibri" w:eastAsia="Calibri" w:hAnsi="Calibri" w:cs="Calibri"/>
          <w:color w:val="000000" w:themeColor="text1"/>
        </w:rPr>
        <w:t xml:space="preserve">Heritage Foundation. August 20, 2019, </w:t>
      </w:r>
      <w:hyperlink r:id="rId11">
        <w:r w:rsidRPr="2F5D5E7E">
          <w:rPr>
            <w:rStyle w:val="Hyperlink"/>
            <w:rFonts w:ascii="Calibri" w:eastAsia="Calibri" w:hAnsi="Calibri" w:cs="Calibri"/>
            <w:lang w:val="en"/>
          </w:rPr>
          <w:t>https://www.heritage.org/sites/default/files/2019-08/BG3431_0.pdf</w:t>
        </w:r>
      </w:hyperlink>
    </w:p>
  </w:footnote>
  <w:footnote w:id="70">
    <w:p w14:paraId="545CC6E6" w14:textId="6FD2CA2A" w:rsidR="2F5D5E7E" w:rsidRDefault="2F5D5E7E" w:rsidP="2F5D5E7E">
      <w:pPr>
        <w:pStyle w:val="FootnoteText"/>
        <w:rPr>
          <w:rFonts w:ascii="Arial" w:eastAsia="Arial" w:hAnsi="Arial" w:cs="Arial"/>
          <w:i/>
          <w:iCs/>
          <w:color w:val="000000" w:themeColor="text1"/>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rPr>
        <w:t>Supra note 55.</w:t>
      </w:r>
    </w:p>
  </w:footnote>
  <w:footnote w:id="71">
    <w:p w14:paraId="3754F86D" w14:textId="765F6107" w:rsidR="2F5D5E7E" w:rsidRDefault="2F5D5E7E" w:rsidP="2F5D5E7E">
      <w:pPr>
        <w:pStyle w:val="FootnoteText"/>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color w:val="000000" w:themeColor="text1"/>
          <w:lang w:val="en"/>
        </w:rPr>
        <w:t xml:space="preserve">Dyer, Simon, </w:t>
      </w:r>
      <w:r w:rsidRPr="2F5D5E7E">
        <w:rPr>
          <w:rFonts w:ascii="Calibri" w:eastAsia="Calibri" w:hAnsi="Calibri" w:cs="Calibri"/>
          <w:i/>
          <w:iCs/>
          <w:color w:val="000000" w:themeColor="text1"/>
        </w:rPr>
        <w:t xml:space="preserve">Europe divided, China gratified as Greece blocks E.U. statement over human rights. </w:t>
      </w:r>
      <w:r w:rsidRPr="2F5D5E7E">
        <w:rPr>
          <w:rFonts w:ascii="Calibri" w:eastAsia="Calibri" w:hAnsi="Calibri" w:cs="Calibri"/>
          <w:color w:val="000000" w:themeColor="text1"/>
        </w:rPr>
        <w:t xml:space="preserve">Washington Post, June 19, 2017. </w:t>
      </w:r>
      <w:hyperlink r:id="rId12">
        <w:r w:rsidRPr="2F5D5E7E">
          <w:rPr>
            <w:rStyle w:val="Hyperlink"/>
            <w:rFonts w:ascii="Calibri" w:eastAsia="Calibri" w:hAnsi="Calibri" w:cs="Calibri"/>
            <w:lang w:val="en"/>
          </w:rPr>
          <w:t>https://www.washingtonpost.com/news/worldviews/wp/2017/06/19/europe-divided-china-gratified-as-greece-blocks-e-u-statement-over-human-rights/</w:t>
        </w:r>
      </w:hyperlink>
    </w:p>
  </w:footnote>
  <w:footnote w:id="72">
    <w:p w14:paraId="0374D769" w14:textId="5E5DFF52" w:rsidR="2F5D5E7E" w:rsidRDefault="2F5D5E7E" w:rsidP="2F5D5E7E">
      <w:pPr>
        <w:pStyle w:val="FootnoteText"/>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rPr>
        <w:t xml:space="preserve">Why Do Shadow Reporting. </w:t>
      </w:r>
      <w:r w:rsidRPr="2F5D5E7E">
        <w:rPr>
          <w:rFonts w:ascii="Calibri" w:eastAsia="Calibri" w:hAnsi="Calibri" w:cs="Calibri"/>
          <w:color w:val="000000" w:themeColor="text1"/>
        </w:rPr>
        <w:t xml:space="preserve">US Human Rights Network. April 2007. </w:t>
      </w:r>
      <w:hyperlink r:id="rId13">
        <w:r w:rsidRPr="2F5D5E7E">
          <w:rPr>
            <w:rStyle w:val="Hyperlink"/>
            <w:rFonts w:ascii="Calibri" w:eastAsia="Calibri" w:hAnsi="Calibri" w:cs="Calibri"/>
            <w:lang w:val="en"/>
          </w:rPr>
          <w:t>https://www.njjn.org/uploads/digital-library/resource_492.pdf</w:t>
        </w:r>
      </w:hyperlink>
    </w:p>
  </w:footnote>
  <w:footnote w:id="73">
    <w:p w14:paraId="69BDAD76" w14:textId="23947596" w:rsidR="2F5D5E7E" w:rsidRDefault="2F5D5E7E" w:rsidP="2F5D5E7E">
      <w:pPr>
        <w:pStyle w:val="FootnoteText"/>
        <w:rPr>
          <w:rFonts w:ascii="Arial" w:eastAsia="Arial" w:hAnsi="Arial" w:cs="Arial"/>
          <w:color w:val="000000" w:themeColor="text1"/>
          <w:lang w:val="en"/>
        </w:rPr>
      </w:pPr>
      <w:r w:rsidRPr="2F5D5E7E">
        <w:rPr>
          <w:rStyle w:val="FootnoteReference"/>
          <w:rFonts w:ascii="Calibri" w:eastAsia="Calibri" w:hAnsi="Calibri" w:cs="Calibri"/>
        </w:rPr>
        <w:footnoteRef/>
      </w:r>
      <w:r w:rsidRPr="2F5D5E7E">
        <w:rPr>
          <w:rFonts w:ascii="Calibri" w:eastAsia="Calibri" w:hAnsi="Calibri" w:cs="Calibri"/>
        </w:rPr>
        <w:t xml:space="preserve"> </w:t>
      </w:r>
      <w:r w:rsidRPr="2F5D5E7E">
        <w:rPr>
          <w:rFonts w:ascii="Calibri" w:eastAsia="Calibri" w:hAnsi="Calibri" w:cs="Calibri"/>
          <w:i/>
          <w:iCs/>
          <w:color w:val="000000" w:themeColor="text1"/>
          <w:lang w:val="en"/>
        </w:rPr>
        <w:t xml:space="preserve">Supra </w:t>
      </w:r>
      <w:r w:rsidRPr="2F5D5E7E">
        <w:rPr>
          <w:rFonts w:ascii="Calibri" w:eastAsia="Calibri" w:hAnsi="Calibri" w:cs="Calibri"/>
          <w:color w:val="000000" w:themeColor="text1"/>
          <w:lang w:val="en"/>
        </w:rPr>
        <w:t>note 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96879"/>
      <w:docPartObj>
        <w:docPartGallery w:val="Page Numbers (Top of Page)"/>
        <w:docPartUnique/>
      </w:docPartObj>
    </w:sdtPr>
    <w:sdtEndPr>
      <w:rPr>
        <w:noProof/>
      </w:rPr>
    </w:sdtEndPr>
    <w:sdtContent>
      <w:p w14:paraId="7724E66D" w14:textId="34CA6F1D" w:rsidR="000B1152" w:rsidRDefault="000B115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1DBADB" w14:textId="17CE0BBC" w:rsidR="2F5D5E7E" w:rsidRDefault="2F5D5E7E" w:rsidP="2F5D5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A94"/>
    <w:multiLevelType w:val="hybridMultilevel"/>
    <w:tmpl w:val="F84062F6"/>
    <w:lvl w:ilvl="0" w:tplc="D5E4070E">
      <w:start w:val="1"/>
      <w:numFmt w:val="bullet"/>
      <w:lvlText w:val="●"/>
      <w:lvlJc w:val="left"/>
      <w:pPr>
        <w:ind w:left="720" w:hanging="360"/>
      </w:pPr>
      <w:rPr>
        <w:rFonts w:ascii="Cambria" w:hAnsi="Cambria" w:hint="default"/>
      </w:rPr>
    </w:lvl>
    <w:lvl w:ilvl="1" w:tplc="278480A4">
      <w:start w:val="1"/>
      <w:numFmt w:val="bullet"/>
      <w:lvlText w:val="o"/>
      <w:lvlJc w:val="left"/>
      <w:pPr>
        <w:ind w:left="1440" w:hanging="360"/>
      </w:pPr>
      <w:rPr>
        <w:rFonts w:ascii="Courier New" w:hAnsi="Courier New" w:hint="default"/>
      </w:rPr>
    </w:lvl>
    <w:lvl w:ilvl="2" w:tplc="82847766">
      <w:start w:val="1"/>
      <w:numFmt w:val="bullet"/>
      <w:lvlText w:val=""/>
      <w:lvlJc w:val="left"/>
      <w:pPr>
        <w:ind w:left="2160" w:hanging="360"/>
      </w:pPr>
      <w:rPr>
        <w:rFonts w:ascii="Wingdings" w:hAnsi="Wingdings" w:hint="default"/>
      </w:rPr>
    </w:lvl>
    <w:lvl w:ilvl="3" w:tplc="1F9273F2">
      <w:start w:val="1"/>
      <w:numFmt w:val="bullet"/>
      <w:lvlText w:val=""/>
      <w:lvlJc w:val="left"/>
      <w:pPr>
        <w:ind w:left="2880" w:hanging="360"/>
      </w:pPr>
      <w:rPr>
        <w:rFonts w:ascii="Symbol" w:hAnsi="Symbol" w:hint="default"/>
      </w:rPr>
    </w:lvl>
    <w:lvl w:ilvl="4" w:tplc="AB6CEE52">
      <w:start w:val="1"/>
      <w:numFmt w:val="bullet"/>
      <w:lvlText w:val="o"/>
      <w:lvlJc w:val="left"/>
      <w:pPr>
        <w:ind w:left="3600" w:hanging="360"/>
      </w:pPr>
      <w:rPr>
        <w:rFonts w:ascii="Courier New" w:hAnsi="Courier New" w:hint="default"/>
      </w:rPr>
    </w:lvl>
    <w:lvl w:ilvl="5" w:tplc="6302D466">
      <w:start w:val="1"/>
      <w:numFmt w:val="bullet"/>
      <w:lvlText w:val=""/>
      <w:lvlJc w:val="left"/>
      <w:pPr>
        <w:ind w:left="4320" w:hanging="360"/>
      </w:pPr>
      <w:rPr>
        <w:rFonts w:ascii="Wingdings" w:hAnsi="Wingdings" w:hint="default"/>
      </w:rPr>
    </w:lvl>
    <w:lvl w:ilvl="6" w:tplc="FDD2285C">
      <w:start w:val="1"/>
      <w:numFmt w:val="bullet"/>
      <w:lvlText w:val=""/>
      <w:lvlJc w:val="left"/>
      <w:pPr>
        <w:ind w:left="5040" w:hanging="360"/>
      </w:pPr>
      <w:rPr>
        <w:rFonts w:ascii="Symbol" w:hAnsi="Symbol" w:hint="default"/>
      </w:rPr>
    </w:lvl>
    <w:lvl w:ilvl="7" w:tplc="B768A43A">
      <w:start w:val="1"/>
      <w:numFmt w:val="bullet"/>
      <w:lvlText w:val="o"/>
      <w:lvlJc w:val="left"/>
      <w:pPr>
        <w:ind w:left="5760" w:hanging="360"/>
      </w:pPr>
      <w:rPr>
        <w:rFonts w:ascii="Courier New" w:hAnsi="Courier New" w:hint="default"/>
      </w:rPr>
    </w:lvl>
    <w:lvl w:ilvl="8" w:tplc="F8CC7752">
      <w:start w:val="1"/>
      <w:numFmt w:val="bullet"/>
      <w:lvlText w:val=""/>
      <w:lvlJc w:val="left"/>
      <w:pPr>
        <w:ind w:left="6480" w:hanging="360"/>
      </w:pPr>
      <w:rPr>
        <w:rFonts w:ascii="Wingdings" w:hAnsi="Wingdings" w:hint="default"/>
      </w:rPr>
    </w:lvl>
  </w:abstractNum>
  <w:abstractNum w:abstractNumId="1" w15:restartNumberingAfterBreak="0">
    <w:nsid w:val="2FFA3542"/>
    <w:multiLevelType w:val="hybridMultilevel"/>
    <w:tmpl w:val="A6AECC84"/>
    <w:lvl w:ilvl="0" w:tplc="77A8D610">
      <w:start w:val="1"/>
      <w:numFmt w:val="bullet"/>
      <w:lvlText w:val="●"/>
      <w:lvlJc w:val="left"/>
      <w:pPr>
        <w:ind w:left="720" w:hanging="360"/>
      </w:pPr>
      <w:rPr>
        <w:rFonts w:ascii="Cambria" w:hAnsi="Cambria" w:hint="default"/>
      </w:rPr>
    </w:lvl>
    <w:lvl w:ilvl="1" w:tplc="ACBE929E">
      <w:start w:val="1"/>
      <w:numFmt w:val="bullet"/>
      <w:lvlText w:val="o"/>
      <w:lvlJc w:val="left"/>
      <w:pPr>
        <w:ind w:left="1440" w:hanging="360"/>
      </w:pPr>
      <w:rPr>
        <w:rFonts w:ascii="Courier New" w:hAnsi="Courier New" w:hint="default"/>
      </w:rPr>
    </w:lvl>
    <w:lvl w:ilvl="2" w:tplc="3328D190">
      <w:start w:val="1"/>
      <w:numFmt w:val="bullet"/>
      <w:lvlText w:val=""/>
      <w:lvlJc w:val="left"/>
      <w:pPr>
        <w:ind w:left="2160" w:hanging="360"/>
      </w:pPr>
      <w:rPr>
        <w:rFonts w:ascii="Wingdings" w:hAnsi="Wingdings" w:hint="default"/>
      </w:rPr>
    </w:lvl>
    <w:lvl w:ilvl="3" w:tplc="18DC238A">
      <w:start w:val="1"/>
      <w:numFmt w:val="bullet"/>
      <w:lvlText w:val=""/>
      <w:lvlJc w:val="left"/>
      <w:pPr>
        <w:ind w:left="2880" w:hanging="360"/>
      </w:pPr>
      <w:rPr>
        <w:rFonts w:ascii="Symbol" w:hAnsi="Symbol" w:hint="default"/>
      </w:rPr>
    </w:lvl>
    <w:lvl w:ilvl="4" w:tplc="D5DE665A">
      <w:start w:val="1"/>
      <w:numFmt w:val="bullet"/>
      <w:lvlText w:val="o"/>
      <w:lvlJc w:val="left"/>
      <w:pPr>
        <w:ind w:left="3600" w:hanging="360"/>
      </w:pPr>
      <w:rPr>
        <w:rFonts w:ascii="Courier New" w:hAnsi="Courier New" w:hint="default"/>
      </w:rPr>
    </w:lvl>
    <w:lvl w:ilvl="5" w:tplc="E9120668">
      <w:start w:val="1"/>
      <w:numFmt w:val="bullet"/>
      <w:lvlText w:val=""/>
      <w:lvlJc w:val="left"/>
      <w:pPr>
        <w:ind w:left="4320" w:hanging="360"/>
      </w:pPr>
      <w:rPr>
        <w:rFonts w:ascii="Wingdings" w:hAnsi="Wingdings" w:hint="default"/>
      </w:rPr>
    </w:lvl>
    <w:lvl w:ilvl="6" w:tplc="2B001DC6">
      <w:start w:val="1"/>
      <w:numFmt w:val="bullet"/>
      <w:lvlText w:val=""/>
      <w:lvlJc w:val="left"/>
      <w:pPr>
        <w:ind w:left="5040" w:hanging="360"/>
      </w:pPr>
      <w:rPr>
        <w:rFonts w:ascii="Symbol" w:hAnsi="Symbol" w:hint="default"/>
      </w:rPr>
    </w:lvl>
    <w:lvl w:ilvl="7" w:tplc="9C8C2A16">
      <w:start w:val="1"/>
      <w:numFmt w:val="bullet"/>
      <w:lvlText w:val="o"/>
      <w:lvlJc w:val="left"/>
      <w:pPr>
        <w:ind w:left="5760" w:hanging="360"/>
      </w:pPr>
      <w:rPr>
        <w:rFonts w:ascii="Courier New" w:hAnsi="Courier New" w:hint="default"/>
      </w:rPr>
    </w:lvl>
    <w:lvl w:ilvl="8" w:tplc="08B8DA9E">
      <w:start w:val="1"/>
      <w:numFmt w:val="bullet"/>
      <w:lvlText w:val=""/>
      <w:lvlJc w:val="left"/>
      <w:pPr>
        <w:ind w:left="6480" w:hanging="360"/>
      </w:pPr>
      <w:rPr>
        <w:rFonts w:ascii="Wingdings" w:hAnsi="Wingdings" w:hint="default"/>
      </w:rPr>
    </w:lvl>
  </w:abstractNum>
  <w:abstractNum w:abstractNumId="2" w15:restartNumberingAfterBreak="0">
    <w:nsid w:val="39907D9A"/>
    <w:multiLevelType w:val="hybridMultilevel"/>
    <w:tmpl w:val="BC163FEE"/>
    <w:lvl w:ilvl="0" w:tplc="EA3E0A06">
      <w:start w:val="1"/>
      <w:numFmt w:val="lowerLetter"/>
      <w:lvlText w:val="(%1)"/>
      <w:lvlJc w:val="left"/>
      <w:pPr>
        <w:ind w:left="720" w:hanging="360"/>
      </w:pPr>
    </w:lvl>
    <w:lvl w:ilvl="1" w:tplc="D4764060">
      <w:start w:val="1"/>
      <w:numFmt w:val="lowerLetter"/>
      <w:lvlText w:val="%2."/>
      <w:lvlJc w:val="left"/>
      <w:pPr>
        <w:ind w:left="1440" w:hanging="360"/>
      </w:pPr>
    </w:lvl>
    <w:lvl w:ilvl="2" w:tplc="EFAC1F80">
      <w:start w:val="1"/>
      <w:numFmt w:val="lowerRoman"/>
      <w:lvlText w:val="%3."/>
      <w:lvlJc w:val="right"/>
      <w:pPr>
        <w:ind w:left="2160" w:hanging="180"/>
      </w:pPr>
    </w:lvl>
    <w:lvl w:ilvl="3" w:tplc="BE845210">
      <w:start w:val="1"/>
      <w:numFmt w:val="decimal"/>
      <w:lvlText w:val="%4."/>
      <w:lvlJc w:val="left"/>
      <w:pPr>
        <w:ind w:left="2880" w:hanging="360"/>
      </w:pPr>
    </w:lvl>
    <w:lvl w:ilvl="4" w:tplc="8D521BB6">
      <w:start w:val="1"/>
      <w:numFmt w:val="lowerLetter"/>
      <w:lvlText w:val="%5."/>
      <w:lvlJc w:val="left"/>
      <w:pPr>
        <w:ind w:left="3600" w:hanging="360"/>
      </w:pPr>
    </w:lvl>
    <w:lvl w:ilvl="5" w:tplc="5C0EE11A">
      <w:start w:val="1"/>
      <w:numFmt w:val="lowerRoman"/>
      <w:lvlText w:val="%6."/>
      <w:lvlJc w:val="right"/>
      <w:pPr>
        <w:ind w:left="4320" w:hanging="180"/>
      </w:pPr>
    </w:lvl>
    <w:lvl w:ilvl="6" w:tplc="5E08B3CE">
      <w:start w:val="1"/>
      <w:numFmt w:val="decimal"/>
      <w:lvlText w:val="%7."/>
      <w:lvlJc w:val="left"/>
      <w:pPr>
        <w:ind w:left="5040" w:hanging="360"/>
      </w:pPr>
    </w:lvl>
    <w:lvl w:ilvl="7" w:tplc="9CC49012">
      <w:start w:val="1"/>
      <w:numFmt w:val="lowerLetter"/>
      <w:lvlText w:val="%8."/>
      <w:lvlJc w:val="left"/>
      <w:pPr>
        <w:ind w:left="5760" w:hanging="360"/>
      </w:pPr>
    </w:lvl>
    <w:lvl w:ilvl="8" w:tplc="AFCA5730">
      <w:start w:val="1"/>
      <w:numFmt w:val="lowerRoman"/>
      <w:lvlText w:val="%9."/>
      <w:lvlJc w:val="right"/>
      <w:pPr>
        <w:ind w:left="6480" w:hanging="180"/>
      </w:pPr>
    </w:lvl>
  </w:abstractNum>
  <w:abstractNum w:abstractNumId="3" w15:restartNumberingAfterBreak="0">
    <w:nsid w:val="4A532868"/>
    <w:multiLevelType w:val="hybridMultilevel"/>
    <w:tmpl w:val="D196FF04"/>
    <w:lvl w:ilvl="0" w:tplc="D46CB606">
      <w:start w:val="1"/>
      <w:numFmt w:val="lowerLetter"/>
      <w:lvlText w:val="(%1)"/>
      <w:lvlJc w:val="left"/>
      <w:pPr>
        <w:ind w:left="720" w:hanging="360"/>
      </w:pPr>
    </w:lvl>
    <w:lvl w:ilvl="1" w:tplc="71786528">
      <w:start w:val="1"/>
      <w:numFmt w:val="lowerLetter"/>
      <w:lvlText w:val="%2."/>
      <w:lvlJc w:val="left"/>
      <w:pPr>
        <w:ind w:left="1440" w:hanging="360"/>
      </w:pPr>
    </w:lvl>
    <w:lvl w:ilvl="2" w:tplc="0784D7BC">
      <w:start w:val="1"/>
      <w:numFmt w:val="lowerRoman"/>
      <w:lvlText w:val="%3."/>
      <w:lvlJc w:val="right"/>
      <w:pPr>
        <w:ind w:left="2160" w:hanging="180"/>
      </w:pPr>
    </w:lvl>
    <w:lvl w:ilvl="3" w:tplc="CFF45A2A">
      <w:start w:val="1"/>
      <w:numFmt w:val="decimal"/>
      <w:lvlText w:val="%4."/>
      <w:lvlJc w:val="left"/>
      <w:pPr>
        <w:ind w:left="2880" w:hanging="360"/>
      </w:pPr>
    </w:lvl>
    <w:lvl w:ilvl="4" w:tplc="57F01948">
      <w:start w:val="1"/>
      <w:numFmt w:val="lowerLetter"/>
      <w:lvlText w:val="%5."/>
      <w:lvlJc w:val="left"/>
      <w:pPr>
        <w:ind w:left="3600" w:hanging="360"/>
      </w:pPr>
    </w:lvl>
    <w:lvl w:ilvl="5" w:tplc="53126268">
      <w:start w:val="1"/>
      <w:numFmt w:val="lowerRoman"/>
      <w:lvlText w:val="%6."/>
      <w:lvlJc w:val="right"/>
      <w:pPr>
        <w:ind w:left="4320" w:hanging="180"/>
      </w:pPr>
    </w:lvl>
    <w:lvl w:ilvl="6" w:tplc="9026A87E">
      <w:start w:val="1"/>
      <w:numFmt w:val="decimal"/>
      <w:lvlText w:val="%7."/>
      <w:lvlJc w:val="left"/>
      <w:pPr>
        <w:ind w:left="5040" w:hanging="360"/>
      </w:pPr>
    </w:lvl>
    <w:lvl w:ilvl="7" w:tplc="71FEAF34">
      <w:start w:val="1"/>
      <w:numFmt w:val="lowerLetter"/>
      <w:lvlText w:val="%8."/>
      <w:lvlJc w:val="left"/>
      <w:pPr>
        <w:ind w:left="5760" w:hanging="360"/>
      </w:pPr>
    </w:lvl>
    <w:lvl w:ilvl="8" w:tplc="DF94B874">
      <w:start w:val="1"/>
      <w:numFmt w:val="lowerRoman"/>
      <w:lvlText w:val="%9."/>
      <w:lvlJc w:val="right"/>
      <w:pPr>
        <w:ind w:left="6480" w:hanging="180"/>
      </w:pPr>
    </w:lvl>
  </w:abstractNum>
  <w:abstractNum w:abstractNumId="4" w15:restartNumberingAfterBreak="0">
    <w:nsid w:val="5A8F5790"/>
    <w:multiLevelType w:val="hybridMultilevel"/>
    <w:tmpl w:val="CAA828A0"/>
    <w:lvl w:ilvl="0" w:tplc="D1764E3A">
      <w:start w:val="1"/>
      <w:numFmt w:val="bullet"/>
      <w:lvlText w:val="●"/>
      <w:lvlJc w:val="left"/>
      <w:pPr>
        <w:ind w:left="720" w:hanging="360"/>
      </w:pPr>
      <w:rPr>
        <w:rFonts w:ascii="Cambria" w:hAnsi="Cambria" w:hint="default"/>
      </w:rPr>
    </w:lvl>
    <w:lvl w:ilvl="1" w:tplc="91C47296">
      <w:start w:val="1"/>
      <w:numFmt w:val="bullet"/>
      <w:lvlText w:val="o"/>
      <w:lvlJc w:val="left"/>
      <w:pPr>
        <w:ind w:left="1440" w:hanging="360"/>
      </w:pPr>
      <w:rPr>
        <w:rFonts w:ascii="Courier New" w:hAnsi="Courier New" w:hint="default"/>
      </w:rPr>
    </w:lvl>
    <w:lvl w:ilvl="2" w:tplc="3D124FDE">
      <w:start w:val="1"/>
      <w:numFmt w:val="bullet"/>
      <w:lvlText w:val=""/>
      <w:lvlJc w:val="left"/>
      <w:pPr>
        <w:ind w:left="2160" w:hanging="360"/>
      </w:pPr>
      <w:rPr>
        <w:rFonts w:ascii="Wingdings" w:hAnsi="Wingdings" w:hint="default"/>
      </w:rPr>
    </w:lvl>
    <w:lvl w:ilvl="3" w:tplc="85A23DD0">
      <w:start w:val="1"/>
      <w:numFmt w:val="bullet"/>
      <w:lvlText w:val=""/>
      <w:lvlJc w:val="left"/>
      <w:pPr>
        <w:ind w:left="2880" w:hanging="360"/>
      </w:pPr>
      <w:rPr>
        <w:rFonts w:ascii="Symbol" w:hAnsi="Symbol" w:hint="default"/>
      </w:rPr>
    </w:lvl>
    <w:lvl w:ilvl="4" w:tplc="CDCCAEA8">
      <w:start w:val="1"/>
      <w:numFmt w:val="bullet"/>
      <w:lvlText w:val="o"/>
      <w:lvlJc w:val="left"/>
      <w:pPr>
        <w:ind w:left="3600" w:hanging="360"/>
      </w:pPr>
      <w:rPr>
        <w:rFonts w:ascii="Courier New" w:hAnsi="Courier New" w:hint="default"/>
      </w:rPr>
    </w:lvl>
    <w:lvl w:ilvl="5" w:tplc="DFF09DBA">
      <w:start w:val="1"/>
      <w:numFmt w:val="bullet"/>
      <w:lvlText w:val=""/>
      <w:lvlJc w:val="left"/>
      <w:pPr>
        <w:ind w:left="4320" w:hanging="360"/>
      </w:pPr>
      <w:rPr>
        <w:rFonts w:ascii="Wingdings" w:hAnsi="Wingdings" w:hint="default"/>
      </w:rPr>
    </w:lvl>
    <w:lvl w:ilvl="6" w:tplc="8E526168">
      <w:start w:val="1"/>
      <w:numFmt w:val="bullet"/>
      <w:lvlText w:val=""/>
      <w:lvlJc w:val="left"/>
      <w:pPr>
        <w:ind w:left="5040" w:hanging="360"/>
      </w:pPr>
      <w:rPr>
        <w:rFonts w:ascii="Symbol" w:hAnsi="Symbol" w:hint="default"/>
      </w:rPr>
    </w:lvl>
    <w:lvl w:ilvl="7" w:tplc="6616E9E0">
      <w:start w:val="1"/>
      <w:numFmt w:val="bullet"/>
      <w:lvlText w:val="o"/>
      <w:lvlJc w:val="left"/>
      <w:pPr>
        <w:ind w:left="5760" w:hanging="360"/>
      </w:pPr>
      <w:rPr>
        <w:rFonts w:ascii="Courier New" w:hAnsi="Courier New" w:hint="default"/>
      </w:rPr>
    </w:lvl>
    <w:lvl w:ilvl="8" w:tplc="F0580030">
      <w:start w:val="1"/>
      <w:numFmt w:val="bullet"/>
      <w:lvlText w:val=""/>
      <w:lvlJc w:val="left"/>
      <w:pPr>
        <w:ind w:left="6480" w:hanging="360"/>
      </w:pPr>
      <w:rPr>
        <w:rFonts w:ascii="Wingdings" w:hAnsi="Wingdings" w:hint="default"/>
      </w:rPr>
    </w:lvl>
  </w:abstractNum>
  <w:abstractNum w:abstractNumId="5" w15:restartNumberingAfterBreak="0">
    <w:nsid w:val="78A22C4C"/>
    <w:multiLevelType w:val="hybridMultilevel"/>
    <w:tmpl w:val="156642C6"/>
    <w:lvl w:ilvl="0" w:tplc="FA82DCD8">
      <w:start w:val="1"/>
      <w:numFmt w:val="lowerLetter"/>
      <w:lvlText w:val="(%1)"/>
      <w:lvlJc w:val="left"/>
      <w:pPr>
        <w:ind w:left="720" w:hanging="360"/>
      </w:pPr>
    </w:lvl>
    <w:lvl w:ilvl="1" w:tplc="062AB186">
      <w:start w:val="1"/>
      <w:numFmt w:val="lowerLetter"/>
      <w:lvlText w:val="%2."/>
      <w:lvlJc w:val="left"/>
      <w:pPr>
        <w:ind w:left="1440" w:hanging="360"/>
      </w:pPr>
    </w:lvl>
    <w:lvl w:ilvl="2" w:tplc="E7E8422E">
      <w:start w:val="1"/>
      <w:numFmt w:val="lowerRoman"/>
      <w:lvlText w:val="%3."/>
      <w:lvlJc w:val="right"/>
      <w:pPr>
        <w:ind w:left="2160" w:hanging="180"/>
      </w:pPr>
    </w:lvl>
    <w:lvl w:ilvl="3" w:tplc="5C545F7C">
      <w:start w:val="1"/>
      <w:numFmt w:val="decimal"/>
      <w:lvlText w:val="%4."/>
      <w:lvlJc w:val="left"/>
      <w:pPr>
        <w:ind w:left="2880" w:hanging="360"/>
      </w:pPr>
    </w:lvl>
    <w:lvl w:ilvl="4" w:tplc="9920CE4C">
      <w:start w:val="1"/>
      <w:numFmt w:val="lowerLetter"/>
      <w:lvlText w:val="%5."/>
      <w:lvlJc w:val="left"/>
      <w:pPr>
        <w:ind w:left="3600" w:hanging="360"/>
      </w:pPr>
    </w:lvl>
    <w:lvl w:ilvl="5" w:tplc="F4DC1DD0">
      <w:start w:val="1"/>
      <w:numFmt w:val="lowerRoman"/>
      <w:lvlText w:val="%6."/>
      <w:lvlJc w:val="right"/>
      <w:pPr>
        <w:ind w:left="4320" w:hanging="180"/>
      </w:pPr>
    </w:lvl>
    <w:lvl w:ilvl="6" w:tplc="FF5AC09E">
      <w:start w:val="1"/>
      <w:numFmt w:val="decimal"/>
      <w:lvlText w:val="%7."/>
      <w:lvlJc w:val="left"/>
      <w:pPr>
        <w:ind w:left="5040" w:hanging="360"/>
      </w:pPr>
    </w:lvl>
    <w:lvl w:ilvl="7" w:tplc="DEE46FE8">
      <w:start w:val="1"/>
      <w:numFmt w:val="lowerLetter"/>
      <w:lvlText w:val="%8."/>
      <w:lvlJc w:val="left"/>
      <w:pPr>
        <w:ind w:left="5760" w:hanging="360"/>
      </w:pPr>
    </w:lvl>
    <w:lvl w:ilvl="8" w:tplc="85C2FB16">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C301E"/>
    <w:rsid w:val="00015910"/>
    <w:rsid w:val="00055227"/>
    <w:rsid w:val="000B1152"/>
    <w:rsid w:val="001A25C7"/>
    <w:rsid w:val="00311BED"/>
    <w:rsid w:val="0037471B"/>
    <w:rsid w:val="003D294B"/>
    <w:rsid w:val="003D60FC"/>
    <w:rsid w:val="00426D9E"/>
    <w:rsid w:val="00485A3C"/>
    <w:rsid w:val="00754115"/>
    <w:rsid w:val="007A2799"/>
    <w:rsid w:val="007C4F5C"/>
    <w:rsid w:val="0083498A"/>
    <w:rsid w:val="00873BD2"/>
    <w:rsid w:val="00972FFE"/>
    <w:rsid w:val="00A733CB"/>
    <w:rsid w:val="00AB61F8"/>
    <w:rsid w:val="00BB0F38"/>
    <w:rsid w:val="00BB56A1"/>
    <w:rsid w:val="00BF7A85"/>
    <w:rsid w:val="00C21E8B"/>
    <w:rsid w:val="00C37413"/>
    <w:rsid w:val="00D346F1"/>
    <w:rsid w:val="00DA4FD5"/>
    <w:rsid w:val="00DF5B6A"/>
    <w:rsid w:val="00E070BE"/>
    <w:rsid w:val="00E1475D"/>
    <w:rsid w:val="00E33B8B"/>
    <w:rsid w:val="00E42352"/>
    <w:rsid w:val="00EB6474"/>
    <w:rsid w:val="00EC19A3"/>
    <w:rsid w:val="00F4242C"/>
    <w:rsid w:val="00FF5787"/>
    <w:rsid w:val="162F4FD0"/>
    <w:rsid w:val="1B3EFB5C"/>
    <w:rsid w:val="2F5D5E7E"/>
    <w:rsid w:val="3C4570FC"/>
    <w:rsid w:val="4CF1D7C8"/>
    <w:rsid w:val="51CF1F6F"/>
    <w:rsid w:val="543F8721"/>
    <w:rsid w:val="68518869"/>
    <w:rsid w:val="6AC11930"/>
    <w:rsid w:val="700A492A"/>
    <w:rsid w:val="718C4EF1"/>
    <w:rsid w:val="748C301E"/>
    <w:rsid w:val="76A48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D9DA"/>
  <w15:chartTrackingRefBased/>
  <w15:docId w15:val="{B0AC00B4-34EE-4871-A77E-D8FBC9F1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11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ons.wikimedia.org/wiki/File:Samye_Monastery_is_still_under_maintenance_because_of_the_destruction_by_cultural_revolution.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ons.wikimedia.org/wiki/File:Tibet_in_China_(all_claimed).sv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icryl.com/media/choekyi-gyaltsen-10th-panchen-lama-in-the-1950s-from-dalai-and-panchen-cropped-f611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boreurope.com/en/spain-europe-bri/" TargetMode="External"/><Relationship Id="rId13" Type="http://schemas.openxmlformats.org/officeDocument/2006/relationships/hyperlink" Target="https://www.njjn.org/uploads/digital-library/resource_492.pdf" TargetMode="External"/><Relationship Id="rId3" Type="http://schemas.openxmlformats.org/officeDocument/2006/relationships/hyperlink" Target="https://repub.eur.nl/pub/135639" TargetMode="External"/><Relationship Id="rId7" Type="http://schemas.openxmlformats.org/officeDocument/2006/relationships/hyperlink" Target="https://www.hrw.org/world-report/2020/country-chapters/global" TargetMode="External"/><Relationship Id="rId12" Type="http://schemas.openxmlformats.org/officeDocument/2006/relationships/hyperlink" Target="https://www.washingtonpost.com/news/worldviews/wp/2017/06/19/europe-divided-china-gratified-as-greece-blocks-e-u-statement-over-human-rights/" TargetMode="External"/><Relationship Id="rId2" Type="http://schemas.openxmlformats.org/officeDocument/2006/relationships/hyperlink" Target="https://freetibet.org/free-panchen-lama" TargetMode="External"/><Relationship Id="rId1" Type="http://schemas.openxmlformats.org/officeDocument/2006/relationships/hyperlink" Target="https://ipac.global/wp-content/uploads/2020/09/Zenz-Tibet_Militarized_Labor__FINAL_SEPT_21_CLEAN_.pdf" TargetMode="External"/><Relationship Id="rId6" Type="http://schemas.openxmlformats.org/officeDocument/2006/relationships/hyperlink" Target="https://thediplomat.com/2016/08/tibet-and-chinas-belt-and-road/" TargetMode="External"/><Relationship Id="rId11" Type="http://schemas.openxmlformats.org/officeDocument/2006/relationships/hyperlink" Target="https://www.heritage.org/sites/default/files/2019-08/BG3431_0.pdf" TargetMode="External"/><Relationship Id="rId5" Type="http://schemas.openxmlformats.org/officeDocument/2006/relationships/hyperlink" Target="https://economictimes.indiatimes.com/news/international/world-news/bris-impact-on-tibet-require-far-wider-scrutiny/articleshow/69143542.cms" TargetMode="External"/><Relationship Id="rId10" Type="http://schemas.openxmlformats.org/officeDocument/2006/relationships/hyperlink" Target="https://ipac.global/about/" TargetMode="External"/><Relationship Id="rId4" Type="http://schemas.openxmlformats.org/officeDocument/2006/relationships/hyperlink" Target="https://chinadialogue.net/en/business/4696-tibet-s-resource-curse/" TargetMode="External"/><Relationship Id="rId9" Type="http://schemas.openxmlformats.org/officeDocument/2006/relationships/hyperlink" Target="https://www.globalconstructionreview.com/g7-launches-vague-global-infrastructure-push-a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8F3B8-32B7-4C85-9E4E-54F34B53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5151</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Without Genocide</dc:creator>
  <cp:keywords/>
  <dc:description/>
  <cp:lastModifiedBy>Priscilla Hagerman</cp:lastModifiedBy>
  <cp:revision>2</cp:revision>
  <dcterms:created xsi:type="dcterms:W3CDTF">2022-02-24T18:32:00Z</dcterms:created>
  <dcterms:modified xsi:type="dcterms:W3CDTF">2022-02-24T18:32:00Z</dcterms:modified>
</cp:coreProperties>
</file>