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F0" w:rsidRDefault="00E42CD6" w:rsidP="002C0140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7820" cy="14068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08" cy="140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E5" w:rsidRDefault="006070E5" w:rsidP="00633EF0">
      <w:pPr>
        <w:pStyle w:val="Default"/>
        <w:rPr>
          <w:sz w:val="22"/>
          <w:szCs w:val="22"/>
        </w:rPr>
      </w:pPr>
    </w:p>
    <w:p w:rsidR="00173FE6" w:rsidRDefault="006070E5" w:rsidP="00633E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 School Board Member,</w:t>
      </w:r>
    </w:p>
    <w:p w:rsidR="006070E5" w:rsidRDefault="006070E5" w:rsidP="00173FE6">
      <w:pPr>
        <w:pStyle w:val="Default"/>
        <w:rPr>
          <w:sz w:val="22"/>
          <w:szCs w:val="22"/>
        </w:rPr>
      </w:pPr>
    </w:p>
    <w:p w:rsidR="00633EF0" w:rsidRDefault="006070E5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 months following the 2016 presidential election, the Southern Poverty Law Center documented more than 900 incidents of hate speech and violence directed against Jews, Muslims, African-Americans, women and girls, immigrants and refugees, and people who identify as LGBTQ.  Most of those incidents occurred in schools across the United States.  Our youth, particularly </w:t>
      </w:r>
      <w:r w:rsidR="002C0140">
        <w:rPr>
          <w:sz w:val="22"/>
          <w:szCs w:val="22"/>
        </w:rPr>
        <w:t>immigrants and refugees, are</w:t>
      </w:r>
      <w:r>
        <w:rPr>
          <w:sz w:val="22"/>
          <w:szCs w:val="22"/>
        </w:rPr>
        <w:t xml:space="preserve"> bullied and intimidated, and they are fearful about their futures and their rights</w:t>
      </w:r>
      <w:r w:rsidR="002C0140">
        <w:rPr>
          <w:sz w:val="22"/>
          <w:szCs w:val="22"/>
        </w:rPr>
        <w:t xml:space="preserve"> in our </w:t>
      </w:r>
      <w:r>
        <w:rPr>
          <w:sz w:val="22"/>
          <w:szCs w:val="22"/>
        </w:rPr>
        <w:t>communities.</w:t>
      </w:r>
    </w:p>
    <w:p w:rsidR="006070E5" w:rsidRDefault="006070E5" w:rsidP="00173FE6">
      <w:pPr>
        <w:pStyle w:val="Default"/>
        <w:rPr>
          <w:sz w:val="22"/>
          <w:szCs w:val="22"/>
        </w:rPr>
      </w:pPr>
    </w:p>
    <w:p w:rsidR="006070E5" w:rsidRDefault="00AD28C3" w:rsidP="006070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Several school districts have</w:t>
      </w:r>
      <w:r w:rsidR="006070E5">
        <w:rPr>
          <w:sz w:val="22"/>
          <w:szCs w:val="22"/>
        </w:rPr>
        <w:t xml:space="preserve"> passed resolution</w:t>
      </w:r>
      <w:r>
        <w:rPr>
          <w:sz w:val="22"/>
          <w:szCs w:val="22"/>
        </w:rPr>
        <w:t>s</w:t>
      </w:r>
      <w:r w:rsidR="006070E5">
        <w:rPr>
          <w:sz w:val="22"/>
          <w:szCs w:val="22"/>
        </w:rPr>
        <w:t xml:space="preserve"> </w:t>
      </w:r>
      <w:r w:rsidR="002C0140">
        <w:rPr>
          <w:sz w:val="22"/>
          <w:szCs w:val="22"/>
        </w:rPr>
        <w:t>protecting students’</w:t>
      </w:r>
      <w:r w:rsidR="006070E5">
        <w:rPr>
          <w:sz w:val="22"/>
          <w:szCs w:val="22"/>
        </w:rPr>
        <w:t xml:space="preserve"> rights, stating that </w:t>
      </w:r>
      <w:r w:rsidR="006070E5" w:rsidRPr="006070E5">
        <w:rPr>
          <w:sz w:val="22"/>
          <w:szCs w:val="22"/>
        </w:rPr>
        <w:t xml:space="preserve">unless specifically required by law, </w:t>
      </w:r>
      <w:r>
        <w:rPr>
          <w:sz w:val="22"/>
          <w:szCs w:val="22"/>
        </w:rPr>
        <w:t>d</w:t>
      </w:r>
      <w:r w:rsidR="006070E5" w:rsidRPr="006070E5">
        <w:rPr>
          <w:sz w:val="22"/>
          <w:szCs w:val="22"/>
        </w:rPr>
        <w:t xml:space="preserve">istrict employees, contractors, volunteers and representatives </w:t>
      </w:r>
      <w:bookmarkStart w:id="0" w:name="_GoBack"/>
      <w:bookmarkEnd w:id="0"/>
    </w:p>
    <w:p w:rsidR="006070E5" w:rsidRDefault="006070E5" w:rsidP="006070E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70E5">
        <w:rPr>
          <w:sz w:val="22"/>
          <w:szCs w:val="22"/>
        </w:rPr>
        <w:t>will not use Dist</w:t>
      </w:r>
      <w:r>
        <w:rPr>
          <w:sz w:val="22"/>
          <w:szCs w:val="22"/>
        </w:rPr>
        <w:t xml:space="preserve">rict resources to assist in disclosing information about or apprehending </w:t>
      </w:r>
      <w:r w:rsidRPr="006070E5">
        <w:rPr>
          <w:sz w:val="22"/>
          <w:szCs w:val="22"/>
        </w:rPr>
        <w:t>persons whose only violation of law is or may be being an undocumente</w:t>
      </w:r>
      <w:r w:rsidR="002C0140">
        <w:rPr>
          <w:sz w:val="22"/>
          <w:szCs w:val="22"/>
        </w:rPr>
        <w:t>d resident in the US</w:t>
      </w:r>
      <w:r w:rsidRPr="006070E5">
        <w:rPr>
          <w:sz w:val="22"/>
          <w:szCs w:val="22"/>
        </w:rPr>
        <w:t xml:space="preserve"> or failing to produce documents authorizing </w:t>
      </w:r>
      <w:r w:rsidR="002C0140">
        <w:rPr>
          <w:sz w:val="22"/>
          <w:szCs w:val="22"/>
        </w:rPr>
        <w:t xml:space="preserve">U.S. </w:t>
      </w:r>
      <w:r w:rsidRPr="006070E5">
        <w:rPr>
          <w:sz w:val="22"/>
          <w:szCs w:val="22"/>
        </w:rPr>
        <w:t>r</w:t>
      </w:r>
      <w:r w:rsidR="002C0140">
        <w:rPr>
          <w:sz w:val="22"/>
          <w:szCs w:val="22"/>
        </w:rPr>
        <w:t>esidency</w:t>
      </w:r>
      <w:r>
        <w:rPr>
          <w:sz w:val="22"/>
          <w:szCs w:val="22"/>
        </w:rPr>
        <w:t>;</w:t>
      </w:r>
    </w:p>
    <w:p w:rsidR="006070E5" w:rsidRDefault="006070E5" w:rsidP="006070E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70E5">
        <w:rPr>
          <w:sz w:val="22"/>
          <w:szCs w:val="22"/>
        </w:rPr>
        <w:t xml:space="preserve">shall refrain from inquiring about a student’s or parent’s immigration status; </w:t>
      </w:r>
    </w:p>
    <w:p w:rsidR="006070E5" w:rsidRDefault="006070E5" w:rsidP="006070E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70E5">
        <w:rPr>
          <w:sz w:val="22"/>
          <w:szCs w:val="22"/>
        </w:rPr>
        <w:t>shall require any ICE personnel wishing to enter any District property to first notify the Superintendent and District General C</w:t>
      </w:r>
      <w:r w:rsidR="008464F2">
        <w:rPr>
          <w:sz w:val="22"/>
          <w:szCs w:val="22"/>
        </w:rPr>
        <w:t xml:space="preserve">ounsel </w:t>
      </w:r>
      <w:r w:rsidRPr="006070E5">
        <w:rPr>
          <w:sz w:val="22"/>
          <w:szCs w:val="22"/>
        </w:rPr>
        <w:t xml:space="preserve">and provide proper written authority to enter District property, and </w:t>
      </w:r>
    </w:p>
    <w:p w:rsidR="006070E5" w:rsidRPr="006070E5" w:rsidRDefault="006070E5" w:rsidP="006070E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 w:rsidRPr="006070E5">
        <w:rPr>
          <w:sz w:val="22"/>
          <w:szCs w:val="22"/>
        </w:rPr>
        <w:t>shall</w:t>
      </w:r>
      <w:proofErr w:type="gramEnd"/>
      <w:r w:rsidRPr="006070E5">
        <w:rPr>
          <w:sz w:val="22"/>
          <w:szCs w:val="22"/>
        </w:rPr>
        <w:t xml:space="preserve"> continue to assure that</w:t>
      </w:r>
      <w:r w:rsidR="008464F2">
        <w:rPr>
          <w:sz w:val="22"/>
          <w:szCs w:val="22"/>
        </w:rPr>
        <w:t xml:space="preserve"> all students have access to all </w:t>
      </w:r>
      <w:r w:rsidRPr="006070E5">
        <w:rPr>
          <w:sz w:val="22"/>
          <w:szCs w:val="22"/>
        </w:rPr>
        <w:t>services available at their schools, inc</w:t>
      </w:r>
      <w:r w:rsidR="008464F2">
        <w:rPr>
          <w:sz w:val="22"/>
          <w:szCs w:val="22"/>
        </w:rPr>
        <w:t xml:space="preserve">luding rigorous courses, </w:t>
      </w:r>
      <w:r w:rsidRPr="006070E5">
        <w:rPr>
          <w:sz w:val="22"/>
          <w:szCs w:val="22"/>
        </w:rPr>
        <w:t xml:space="preserve">extracurricular activities and athletics, and support services regardless of the student’s or family’s immigration status.  </w:t>
      </w:r>
    </w:p>
    <w:p w:rsidR="006070E5" w:rsidRDefault="006070E5" w:rsidP="00173FE6">
      <w:pPr>
        <w:pStyle w:val="Default"/>
        <w:rPr>
          <w:sz w:val="22"/>
          <w:szCs w:val="22"/>
        </w:rPr>
      </w:pPr>
    </w:p>
    <w:p w:rsidR="002C0140" w:rsidRDefault="002C0140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hope that your school board will consider passing a similar resolution.</w:t>
      </w:r>
    </w:p>
    <w:p w:rsidR="002C0140" w:rsidRDefault="002C0140" w:rsidP="00173FE6">
      <w:pPr>
        <w:pStyle w:val="Default"/>
        <w:rPr>
          <w:sz w:val="22"/>
          <w:szCs w:val="22"/>
        </w:rPr>
      </w:pPr>
    </w:p>
    <w:p w:rsidR="00173FE6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3EF0" w:rsidRDefault="00173FE6" w:rsidP="00173FE6">
      <w:r>
        <w:t>Sincerely,</w:t>
      </w:r>
    </w:p>
    <w:p w:rsidR="00633EF0" w:rsidRDefault="00633EF0" w:rsidP="00173FE6">
      <w:r>
        <w:t>Name</w:t>
      </w:r>
      <w:r w:rsidR="00CC577B">
        <w:t xml:space="preserve"> (please print)</w:t>
      </w:r>
    </w:p>
    <w:p w:rsidR="00CC577B" w:rsidRDefault="00CC577B" w:rsidP="00173FE6">
      <w:r>
        <w:t>_________________________________________</w:t>
      </w:r>
    </w:p>
    <w:p w:rsidR="00633EF0" w:rsidRDefault="00633EF0" w:rsidP="00173FE6">
      <w:r>
        <w:t>Address, City, State</w:t>
      </w:r>
    </w:p>
    <w:p w:rsidR="00CC577B" w:rsidRDefault="00CC577B" w:rsidP="00173FE6">
      <w:r>
        <w:t>_________________________________________</w:t>
      </w:r>
    </w:p>
    <w:p w:rsidR="00B67072" w:rsidRDefault="00B67072" w:rsidP="00B67072">
      <w:r>
        <w:t>Email address</w:t>
      </w:r>
    </w:p>
    <w:p w:rsidR="00B67072" w:rsidRDefault="00B67072" w:rsidP="00173FE6">
      <w:r>
        <w:t>_________________________________________</w:t>
      </w:r>
    </w:p>
    <w:sectPr w:rsidR="00B6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92" w:rsidRDefault="00E27892" w:rsidP="00E42CD6">
      <w:pPr>
        <w:spacing w:after="0" w:line="240" w:lineRule="auto"/>
      </w:pPr>
      <w:r>
        <w:separator/>
      </w:r>
    </w:p>
  </w:endnote>
  <w:endnote w:type="continuationSeparator" w:id="0">
    <w:p w:rsidR="00E27892" w:rsidRDefault="00E27892" w:rsidP="00E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92" w:rsidRDefault="00E27892" w:rsidP="00E42CD6">
      <w:pPr>
        <w:spacing w:after="0" w:line="240" w:lineRule="auto"/>
      </w:pPr>
      <w:r>
        <w:separator/>
      </w:r>
    </w:p>
  </w:footnote>
  <w:footnote w:type="continuationSeparator" w:id="0">
    <w:p w:rsidR="00E27892" w:rsidRDefault="00E27892" w:rsidP="00E4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2CB"/>
    <w:multiLevelType w:val="hybridMultilevel"/>
    <w:tmpl w:val="E83E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E6"/>
    <w:rsid w:val="00151FC1"/>
    <w:rsid w:val="00173FE6"/>
    <w:rsid w:val="002554AF"/>
    <w:rsid w:val="002C0140"/>
    <w:rsid w:val="00465FDD"/>
    <w:rsid w:val="006070E5"/>
    <w:rsid w:val="00633EF0"/>
    <w:rsid w:val="006C456F"/>
    <w:rsid w:val="007D27AD"/>
    <w:rsid w:val="008464F2"/>
    <w:rsid w:val="009D54CC"/>
    <w:rsid w:val="00A93DAF"/>
    <w:rsid w:val="00AD28C3"/>
    <w:rsid w:val="00B67072"/>
    <w:rsid w:val="00CC577B"/>
    <w:rsid w:val="00D72A92"/>
    <w:rsid w:val="00DB08CB"/>
    <w:rsid w:val="00E27892"/>
    <w:rsid w:val="00E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7CDA-065B-4C12-AB53-8ABA8E0C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LeighLaw</cp:lastModifiedBy>
  <cp:revision>2</cp:revision>
  <cp:lastPrinted>2016-01-22T22:11:00Z</cp:lastPrinted>
  <dcterms:created xsi:type="dcterms:W3CDTF">2017-05-22T17:52:00Z</dcterms:created>
  <dcterms:modified xsi:type="dcterms:W3CDTF">2017-05-22T17:52:00Z</dcterms:modified>
</cp:coreProperties>
</file>