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F" w:rsidRPr="0043644C" w:rsidRDefault="00CE13DF" w:rsidP="00CE13DF">
      <w:pPr>
        <w:jc w:val="center"/>
        <w:rPr>
          <w:sz w:val="22"/>
          <w:szCs w:val="22"/>
        </w:rPr>
      </w:pPr>
      <w:r w:rsidRPr="0043644C">
        <w:rPr>
          <w:noProof/>
          <w:sz w:val="22"/>
          <w:szCs w:val="22"/>
        </w:rPr>
        <w:drawing>
          <wp:inline distT="0" distB="0" distL="0" distR="0" wp14:anchorId="2741755E" wp14:editId="15406740">
            <wp:extent cx="1428750" cy="1062798"/>
            <wp:effectExtent l="0" t="0" r="0" b="4445"/>
            <wp:docPr id="2" name="Picture 1" descr="WWGLogoWith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GLogoWithU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07" cy="10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CE13DF" w:rsidP="00CE13DF">
      <w:pPr>
        <w:jc w:val="center"/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 xml:space="preserve">World </w:t>
      </w:r>
      <w:proofErr w:type="gramStart"/>
      <w:r w:rsidRPr="0043644C">
        <w:rPr>
          <w:b/>
          <w:sz w:val="22"/>
          <w:szCs w:val="22"/>
        </w:rPr>
        <w:t>Without</w:t>
      </w:r>
      <w:proofErr w:type="gramEnd"/>
      <w:r w:rsidRPr="0043644C">
        <w:rPr>
          <w:b/>
          <w:sz w:val="22"/>
          <w:szCs w:val="22"/>
        </w:rPr>
        <w:t xml:space="preserve"> Genocide</w:t>
      </w:r>
    </w:p>
    <w:p w:rsidR="00CE13DF" w:rsidRPr="0043644C" w:rsidRDefault="00CE13DF" w:rsidP="00CE13DF">
      <w:pPr>
        <w:jc w:val="center"/>
        <w:rPr>
          <w:b/>
          <w:i/>
          <w:sz w:val="22"/>
          <w:szCs w:val="22"/>
        </w:rPr>
      </w:pPr>
      <w:r w:rsidRPr="0043644C">
        <w:rPr>
          <w:b/>
          <w:i/>
          <w:sz w:val="22"/>
          <w:szCs w:val="22"/>
        </w:rPr>
        <w:t>Minnesota Justice Foundation Opportunities</w:t>
      </w:r>
    </w:p>
    <w:p w:rsidR="00CE13DF" w:rsidRPr="0043644C" w:rsidRDefault="0086329B" w:rsidP="00CE1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2014-Spring 2015</w:t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FF2CC5" w:rsidP="00CE13DF">
      <w:pPr>
        <w:rPr>
          <w:sz w:val="22"/>
          <w:szCs w:val="22"/>
        </w:rPr>
      </w:pPr>
      <w:r w:rsidRPr="00FF2CC5">
        <w:rPr>
          <w:b/>
          <w:sz w:val="22"/>
          <w:szCs w:val="22"/>
        </w:rPr>
        <w:t>Editor,</w:t>
      </w:r>
      <w:r>
        <w:rPr>
          <w:b/>
          <w:i/>
          <w:sz w:val="22"/>
          <w:szCs w:val="22"/>
        </w:rPr>
        <w:t xml:space="preserve"> Current Prosecutions for Genocide - </w:t>
      </w:r>
      <w:r w:rsidRPr="004E537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position</w:t>
      </w:r>
    </w:p>
    <w:p w:rsidR="00F117AC" w:rsidRDefault="00FF2CC5" w:rsidP="00CE13D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World </w:t>
      </w:r>
      <w:proofErr w:type="gramStart"/>
      <w:r>
        <w:rPr>
          <w:rFonts w:cstheme="minorHAnsi"/>
          <w:sz w:val="22"/>
          <w:szCs w:val="22"/>
        </w:rPr>
        <w:t>Without</w:t>
      </w:r>
      <w:proofErr w:type="gramEnd"/>
      <w:r>
        <w:rPr>
          <w:rFonts w:cstheme="minorHAnsi"/>
          <w:sz w:val="22"/>
          <w:szCs w:val="22"/>
        </w:rPr>
        <w:t xml:space="preserve"> Genocide is preparing a volume of papers</w:t>
      </w:r>
      <w:r w:rsidR="00F117AC">
        <w:rPr>
          <w:rFonts w:cstheme="minorHAnsi"/>
          <w:sz w:val="22"/>
          <w:szCs w:val="22"/>
        </w:rPr>
        <w:t xml:space="preserve"> about current and recent</w:t>
      </w:r>
      <w:r>
        <w:rPr>
          <w:rFonts w:cstheme="minorHAnsi"/>
          <w:sz w:val="22"/>
          <w:szCs w:val="22"/>
        </w:rPr>
        <w:t xml:space="preserve"> prosecutions of perpetrators of genocides and mass killings</w:t>
      </w:r>
      <w:r w:rsidR="001F3314">
        <w:rPr>
          <w:rFonts w:cstheme="minorHAnsi"/>
          <w:sz w:val="22"/>
          <w:szCs w:val="22"/>
        </w:rPr>
        <w:t xml:space="preserve"> from the Holocaust to current crises in Congo and Darfur</w:t>
      </w:r>
      <w:r>
        <w:rPr>
          <w:rFonts w:cstheme="minorHAnsi"/>
          <w:sz w:val="22"/>
          <w:szCs w:val="22"/>
        </w:rPr>
        <w:t xml:space="preserve">. </w:t>
      </w:r>
      <w:r w:rsidR="00F117AC">
        <w:rPr>
          <w:rFonts w:cstheme="minorHAnsi"/>
          <w:sz w:val="22"/>
          <w:szCs w:val="22"/>
        </w:rPr>
        <w:t>The anticipated publication date is December 2014.</w:t>
      </w:r>
    </w:p>
    <w:p w:rsidR="00F117AC" w:rsidRDefault="00F117AC" w:rsidP="00CE13DF">
      <w:pPr>
        <w:rPr>
          <w:rFonts w:cstheme="minorHAnsi"/>
          <w:sz w:val="22"/>
          <w:szCs w:val="22"/>
        </w:rPr>
      </w:pPr>
    </w:p>
    <w:p w:rsidR="00FF2CC5" w:rsidRPr="0043644C" w:rsidRDefault="00FF2CC5" w:rsidP="00CE13D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MJF student in this position will do the following:</w:t>
      </w:r>
    </w:p>
    <w:p w:rsidR="00CE13DF" w:rsidRDefault="00F117AC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Edit the papers</w:t>
      </w:r>
      <w:r w:rsidR="00FF2CC5">
        <w:rPr>
          <w:rFonts w:cstheme="minorHAnsi"/>
          <w:sz w:val="22"/>
          <w:szCs w:val="22"/>
        </w:rPr>
        <w:t xml:space="preserve"> for factual accuracy;</w:t>
      </w:r>
    </w:p>
    <w:p w:rsidR="00FF2CC5" w:rsidRDefault="00FF2CC5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Edit the pape</w:t>
      </w:r>
      <w:r w:rsidR="00F117AC">
        <w:rPr>
          <w:rFonts w:cstheme="minorHAnsi"/>
          <w:sz w:val="22"/>
          <w:szCs w:val="22"/>
        </w:rPr>
        <w:t>rs for appropriate format and uniformity of</w:t>
      </w:r>
      <w:r>
        <w:rPr>
          <w:rFonts w:cstheme="minorHAnsi"/>
          <w:sz w:val="22"/>
          <w:szCs w:val="22"/>
        </w:rPr>
        <w:t xml:space="preserve"> tone across all submissions;</w:t>
      </w:r>
    </w:p>
    <w:p w:rsidR="00FF2CC5" w:rsidRDefault="00FF2CC5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Solicit </w:t>
      </w:r>
      <w:r w:rsidR="004E5378">
        <w:rPr>
          <w:rFonts w:cstheme="minorHAnsi"/>
          <w:sz w:val="22"/>
          <w:szCs w:val="22"/>
        </w:rPr>
        <w:t xml:space="preserve">input </w:t>
      </w:r>
      <w:r w:rsidR="00F117AC">
        <w:rPr>
          <w:rFonts w:cstheme="minorHAnsi"/>
          <w:sz w:val="22"/>
          <w:szCs w:val="22"/>
        </w:rPr>
        <w:t>for the volume from experts in the international human rights field;</w:t>
      </w:r>
    </w:p>
    <w:p w:rsidR="00F117AC" w:rsidRPr="0043644C" w:rsidRDefault="00F117AC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graphic design content where appropriate.</w:t>
      </w:r>
    </w:p>
    <w:p w:rsidR="00CE13DF" w:rsidRPr="0043644C" w:rsidRDefault="00CE13DF" w:rsidP="00CE13DF">
      <w:pPr>
        <w:rPr>
          <w:sz w:val="22"/>
          <w:szCs w:val="22"/>
        </w:rPr>
      </w:pPr>
    </w:p>
    <w:p w:rsidR="00643C99" w:rsidRDefault="00643C99" w:rsidP="00CE13DF">
      <w:pPr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>Requirements:</w:t>
      </w:r>
    </w:p>
    <w:p w:rsidR="00643C99" w:rsidRPr="001F3314" w:rsidRDefault="00F117AC" w:rsidP="00F117A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Outstanding legal research skills;</w:t>
      </w:r>
    </w:p>
    <w:p w:rsidR="001F3314" w:rsidRPr="001F3314" w:rsidRDefault="001F3314" w:rsidP="00F117A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Knowledge of genocides from the Holocaust to the present;</w:t>
      </w:r>
    </w:p>
    <w:p w:rsidR="001F3314" w:rsidRPr="00F117AC" w:rsidRDefault="001F3314" w:rsidP="00F117A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Familiarity with a range of current and recent cases on the topic;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Ability to work independently and to meet deadlines</w:t>
      </w:r>
      <w:r w:rsidR="00F117AC">
        <w:rPr>
          <w:sz w:val="22"/>
          <w:szCs w:val="22"/>
        </w:rPr>
        <w:t>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Excellent</w:t>
      </w:r>
      <w:r w:rsidR="00F117AC">
        <w:rPr>
          <w:sz w:val="22"/>
          <w:szCs w:val="22"/>
        </w:rPr>
        <w:t xml:space="preserve"> written </w:t>
      </w:r>
      <w:r w:rsidRPr="0043644C">
        <w:rPr>
          <w:sz w:val="22"/>
          <w:szCs w:val="22"/>
        </w:rPr>
        <w:t>skills</w:t>
      </w:r>
      <w:r w:rsidR="00F117AC">
        <w:rPr>
          <w:sz w:val="22"/>
          <w:szCs w:val="22"/>
        </w:rPr>
        <w:t>;</w:t>
      </w:r>
    </w:p>
    <w:p w:rsidR="00744F82" w:rsidRPr="00F117AC" w:rsidRDefault="0086329B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117AC">
        <w:rPr>
          <w:sz w:val="22"/>
          <w:szCs w:val="22"/>
        </w:rPr>
        <w:t xml:space="preserve">Time </w:t>
      </w:r>
      <w:r w:rsidR="00F117AC">
        <w:rPr>
          <w:sz w:val="22"/>
          <w:szCs w:val="22"/>
        </w:rPr>
        <w:t>commitment: an average of 3-5</w:t>
      </w:r>
      <w:r w:rsidR="00744F82" w:rsidRPr="00F117AC">
        <w:rPr>
          <w:sz w:val="22"/>
          <w:szCs w:val="22"/>
        </w:rPr>
        <w:t xml:space="preserve"> hours weekly through </w:t>
      </w:r>
      <w:r w:rsidR="00F117AC">
        <w:rPr>
          <w:sz w:val="22"/>
          <w:szCs w:val="22"/>
        </w:rPr>
        <w:t>December 1</w:t>
      </w:r>
      <w:r w:rsidRPr="00F117AC">
        <w:rPr>
          <w:sz w:val="22"/>
          <w:szCs w:val="22"/>
        </w:rPr>
        <w:t>.</w:t>
      </w:r>
    </w:p>
    <w:p w:rsidR="00643C99" w:rsidRPr="0043644C" w:rsidRDefault="00643C99" w:rsidP="00643C99">
      <w:pPr>
        <w:rPr>
          <w:sz w:val="22"/>
          <w:szCs w:val="22"/>
        </w:rPr>
      </w:pPr>
    </w:p>
    <w:p w:rsidR="000471BF" w:rsidRPr="0043644C" w:rsidRDefault="00643C99" w:rsidP="00643C99">
      <w:pPr>
        <w:rPr>
          <w:color w:val="0070C0"/>
          <w:sz w:val="22"/>
          <w:szCs w:val="22"/>
          <w:u w:val="single"/>
        </w:rPr>
      </w:pPr>
      <w:r w:rsidRPr="0043644C">
        <w:rPr>
          <w:b/>
          <w:sz w:val="22"/>
          <w:szCs w:val="22"/>
        </w:rPr>
        <w:t>Applications are available at</w:t>
      </w:r>
      <w:r w:rsidR="000471BF" w:rsidRPr="0043644C">
        <w:rPr>
          <w:sz w:val="22"/>
          <w:szCs w:val="22"/>
        </w:rPr>
        <w:t xml:space="preserve"> </w:t>
      </w:r>
      <w:r w:rsidR="000471BF" w:rsidRPr="0043644C">
        <w:rPr>
          <w:color w:val="0070C0"/>
          <w:sz w:val="22"/>
          <w:szCs w:val="22"/>
          <w:u w:val="single"/>
        </w:rPr>
        <w:t>www.worldwithoutgenocide.org/mnissues</w:t>
      </w:r>
    </w:p>
    <w:p w:rsidR="00EE11EF" w:rsidRPr="00730066" w:rsidRDefault="00EE11EF" w:rsidP="00EE11EF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To apply</w:t>
      </w:r>
      <w:r w:rsidRPr="00730066">
        <w:rPr>
          <w:rFonts w:asciiTheme="minorHAnsi" w:hAnsiTheme="minorHAnsi"/>
          <w:sz w:val="22"/>
          <w:szCs w:val="22"/>
        </w:rPr>
        <w:t xml:space="preserve">: Submit a completed application, résumé, and a 200 to 250-word letter of intent to </w:t>
      </w:r>
      <w:hyperlink r:id="rId9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info@worldwithoutgenocide.org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 xml:space="preserve"> by </w:t>
      </w:r>
      <w:r w:rsidRPr="00730066">
        <w:rPr>
          <w:rStyle w:val="Strong"/>
          <w:rFonts w:asciiTheme="minorHAnsi" w:hAnsiTheme="minorHAnsi"/>
          <w:sz w:val="22"/>
          <w:szCs w:val="22"/>
        </w:rPr>
        <w:t>August 25, 2014</w:t>
      </w:r>
      <w:r w:rsidRPr="00730066">
        <w:rPr>
          <w:rFonts w:asciiTheme="minorHAnsi" w:hAnsiTheme="minorHAnsi"/>
          <w:sz w:val="22"/>
          <w:szCs w:val="22"/>
        </w:rPr>
        <w:t>. For additional information, contact 651-695-7621.</w:t>
      </w:r>
    </w:p>
    <w:p w:rsidR="00EE11EF" w:rsidRPr="00730066" w:rsidRDefault="00EE11EF" w:rsidP="00EE11EF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Academic credit</w:t>
      </w:r>
      <w:r w:rsidRPr="00730066">
        <w:rPr>
          <w:rFonts w:asciiTheme="minorHAnsi" w:hAnsiTheme="minorHAnsi"/>
          <w:sz w:val="22"/>
          <w:szCs w:val="22"/>
        </w:rPr>
        <w:t xml:space="preserve">: Credit may be arranged for students at William Mitchell College of Law. Contact </w:t>
      </w:r>
      <w:hyperlink r:id="rId10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kennedy@worldwithoutgenocide.org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EE11EF" w:rsidRPr="0043644C" w:rsidRDefault="00EE11EF" w:rsidP="00CE13DF">
      <w:pPr>
        <w:rPr>
          <w:sz w:val="22"/>
          <w:szCs w:val="22"/>
        </w:rPr>
      </w:pPr>
    </w:p>
    <w:sectPr w:rsidR="00EE11EF" w:rsidRPr="0043644C" w:rsidSect="003B5DE6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4B" w:rsidRDefault="00A43A4B" w:rsidP="00B0216D">
      <w:r>
        <w:separator/>
      </w:r>
    </w:p>
  </w:endnote>
  <w:endnote w:type="continuationSeparator" w:id="0">
    <w:p w:rsidR="00A43A4B" w:rsidRDefault="00A43A4B" w:rsidP="00B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4B" w:rsidRDefault="00A43A4B" w:rsidP="00B0216D">
      <w:r>
        <w:separator/>
      </w:r>
    </w:p>
  </w:footnote>
  <w:footnote w:type="continuationSeparator" w:id="0">
    <w:p w:rsidR="00A43A4B" w:rsidRDefault="00A43A4B" w:rsidP="00B0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992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6D" w:rsidRDefault="00B02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16D" w:rsidRDefault="00B02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FE"/>
    <w:multiLevelType w:val="hybridMultilevel"/>
    <w:tmpl w:val="7DE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60"/>
    <w:multiLevelType w:val="hybridMultilevel"/>
    <w:tmpl w:val="C72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2FA"/>
    <w:multiLevelType w:val="hybridMultilevel"/>
    <w:tmpl w:val="BC1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7FD"/>
    <w:multiLevelType w:val="hybridMultilevel"/>
    <w:tmpl w:val="504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860"/>
    <w:multiLevelType w:val="hybridMultilevel"/>
    <w:tmpl w:val="113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EE7"/>
    <w:multiLevelType w:val="hybridMultilevel"/>
    <w:tmpl w:val="683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2144"/>
    <w:multiLevelType w:val="hybridMultilevel"/>
    <w:tmpl w:val="A6F6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F"/>
    <w:rsid w:val="000471BF"/>
    <w:rsid w:val="000F5118"/>
    <w:rsid w:val="00131CD9"/>
    <w:rsid w:val="001F3314"/>
    <w:rsid w:val="00262A30"/>
    <w:rsid w:val="002E6598"/>
    <w:rsid w:val="00342D38"/>
    <w:rsid w:val="0038226C"/>
    <w:rsid w:val="003D7CBA"/>
    <w:rsid w:val="003F01F9"/>
    <w:rsid w:val="0043644C"/>
    <w:rsid w:val="004D1CFE"/>
    <w:rsid w:val="004E5378"/>
    <w:rsid w:val="00580932"/>
    <w:rsid w:val="005E1F73"/>
    <w:rsid w:val="00643C99"/>
    <w:rsid w:val="006E2320"/>
    <w:rsid w:val="00730527"/>
    <w:rsid w:val="00744F82"/>
    <w:rsid w:val="007A29DB"/>
    <w:rsid w:val="007A37F0"/>
    <w:rsid w:val="007A5FD8"/>
    <w:rsid w:val="007E2657"/>
    <w:rsid w:val="0086329B"/>
    <w:rsid w:val="00890C48"/>
    <w:rsid w:val="009856CE"/>
    <w:rsid w:val="009A530D"/>
    <w:rsid w:val="009D146D"/>
    <w:rsid w:val="00A43A4B"/>
    <w:rsid w:val="00AA1A09"/>
    <w:rsid w:val="00B0216D"/>
    <w:rsid w:val="00BA33FB"/>
    <w:rsid w:val="00BC1A06"/>
    <w:rsid w:val="00C439E4"/>
    <w:rsid w:val="00C4434E"/>
    <w:rsid w:val="00C708FF"/>
    <w:rsid w:val="00C74F50"/>
    <w:rsid w:val="00C95C3F"/>
    <w:rsid w:val="00CE13DF"/>
    <w:rsid w:val="00CE2147"/>
    <w:rsid w:val="00CF2925"/>
    <w:rsid w:val="00DA58FB"/>
    <w:rsid w:val="00E2625C"/>
    <w:rsid w:val="00E30ECC"/>
    <w:rsid w:val="00EE11EF"/>
    <w:rsid w:val="00F117AC"/>
    <w:rsid w:val="00F470EE"/>
    <w:rsid w:val="00FA439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1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1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orldwithoutgenocide.org/about-us/kennedy@worldwithoutgenoc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withoutgenocide.org/about-us/info@worldwithoutgenoc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6</cp:revision>
  <dcterms:created xsi:type="dcterms:W3CDTF">2014-07-28T20:55:00Z</dcterms:created>
  <dcterms:modified xsi:type="dcterms:W3CDTF">2014-07-30T15:35:00Z</dcterms:modified>
</cp:coreProperties>
</file>